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C7" w:rsidRDefault="0021268E" w:rsidP="0021268E">
      <w:pPr>
        <w:jc w:val="center"/>
      </w:pPr>
      <w:bookmarkStart w:id="0" w:name="_GoBack"/>
      <w:bookmarkEnd w:id="0"/>
      <w:r>
        <w:t>Trumbull Housing Authority</w:t>
      </w:r>
    </w:p>
    <w:p w:rsidR="0021268E" w:rsidRDefault="0021268E" w:rsidP="0021268E">
      <w:pPr>
        <w:jc w:val="center"/>
      </w:pPr>
      <w:r>
        <w:t>December 22, 2015</w:t>
      </w:r>
    </w:p>
    <w:p w:rsidR="0021268E" w:rsidRDefault="0021268E" w:rsidP="0021268E">
      <w:pPr>
        <w:jc w:val="center"/>
      </w:pPr>
      <w:r>
        <w:t>4:00 pm</w:t>
      </w:r>
    </w:p>
    <w:p w:rsidR="0021268E" w:rsidRDefault="0021268E" w:rsidP="0021268E">
      <w:pPr>
        <w:jc w:val="center"/>
      </w:pPr>
      <w:r>
        <w:t>Community Room of Stern Village</w:t>
      </w:r>
    </w:p>
    <w:p w:rsidR="0021268E" w:rsidRDefault="0021268E" w:rsidP="0021268E">
      <w:pPr>
        <w:jc w:val="center"/>
      </w:pPr>
    </w:p>
    <w:p w:rsidR="0021268E" w:rsidRDefault="0021268E" w:rsidP="0021268E">
      <w:pPr>
        <w:jc w:val="center"/>
      </w:pPr>
    </w:p>
    <w:p w:rsidR="0021268E" w:rsidRDefault="0021268E" w:rsidP="0021268E">
      <w:r>
        <w:rPr>
          <w:b/>
        </w:rPr>
        <w:t xml:space="preserve">Commissioners Present:  </w:t>
      </w:r>
      <w:r>
        <w:t>Thelma Burr, Suzanne Donofrio, Susan Fatse, Janice Kopchik</w:t>
      </w:r>
    </w:p>
    <w:p w:rsidR="0021268E" w:rsidRDefault="0021268E" w:rsidP="0021268E"/>
    <w:p w:rsidR="0021268E" w:rsidRDefault="0021268E" w:rsidP="0021268E">
      <w:r w:rsidRPr="00682079">
        <w:rPr>
          <w:b/>
        </w:rPr>
        <w:t>Also Present:</w:t>
      </w:r>
      <w:r>
        <w:t xml:space="preserve">  Executive Director Harriet Polansky</w:t>
      </w:r>
    </w:p>
    <w:p w:rsidR="0021268E" w:rsidRDefault="0021268E" w:rsidP="0021268E"/>
    <w:p w:rsidR="0021268E" w:rsidRDefault="0021268E" w:rsidP="0021268E">
      <w:r w:rsidRPr="00682079">
        <w:rPr>
          <w:b/>
        </w:rPr>
        <w:t>Commissioners Absent:</w:t>
      </w:r>
      <w:r>
        <w:t xml:space="preserve">  Linda Nassrah</w:t>
      </w:r>
    </w:p>
    <w:p w:rsidR="0021268E" w:rsidRDefault="0021268E" w:rsidP="0021268E"/>
    <w:p w:rsidR="0021268E" w:rsidRDefault="0021268E" w:rsidP="0021268E">
      <w:r>
        <w:t>The meeting was called to order at 4:02 pm by the Chairman, Mrs. Kopchik.  Roll call was conducted followed by the Pledge of Allegiance.</w:t>
      </w:r>
    </w:p>
    <w:p w:rsidR="0021268E" w:rsidRPr="00682079" w:rsidRDefault="0021268E" w:rsidP="0021268E">
      <w:pPr>
        <w:rPr>
          <w:b/>
        </w:rPr>
      </w:pPr>
    </w:p>
    <w:p w:rsidR="0021268E" w:rsidRPr="00682079" w:rsidRDefault="0021268E" w:rsidP="0021268E">
      <w:pPr>
        <w:rPr>
          <w:b/>
        </w:rPr>
      </w:pPr>
      <w:r w:rsidRPr="00682079">
        <w:rPr>
          <w:b/>
        </w:rPr>
        <w:t>Past Minutes</w:t>
      </w:r>
    </w:p>
    <w:p w:rsidR="0021268E" w:rsidRDefault="00072332" w:rsidP="0021268E">
      <w:r>
        <w:t>M</w:t>
      </w:r>
      <w:r w:rsidR="0021268E">
        <w:t>s. Polansky provided the Clerk with the following changes to the November 23, 2015 minutes:</w:t>
      </w:r>
    </w:p>
    <w:p w:rsidR="0021268E" w:rsidRDefault="0021268E" w:rsidP="0021268E">
      <w:pPr>
        <w:pStyle w:val="ListParagraph"/>
        <w:numPr>
          <w:ilvl w:val="0"/>
          <w:numId w:val="1"/>
        </w:numPr>
      </w:pPr>
      <w:r>
        <w:t>Under Past Minutes – last paragraph should read:  “</w:t>
      </w:r>
      <w:r w:rsidR="00682079">
        <w:t xml:space="preserve">Mrs. Donofrio motioned </w:t>
      </w:r>
      <w:r>
        <w:t>to accept the minutes…”</w:t>
      </w:r>
    </w:p>
    <w:p w:rsidR="0021268E" w:rsidRDefault="0021268E" w:rsidP="0021268E">
      <w:pPr>
        <w:pStyle w:val="ListParagraph"/>
        <w:numPr>
          <w:ilvl w:val="0"/>
          <w:numId w:val="1"/>
        </w:numPr>
      </w:pPr>
      <w:r>
        <w:t>Under Resident Comments, under Sandy, third line should read:  “waste the Boards’ time…”</w:t>
      </w:r>
    </w:p>
    <w:p w:rsidR="0021268E" w:rsidRDefault="0021268E" w:rsidP="0021268E">
      <w:pPr>
        <w:pStyle w:val="ListParagraph"/>
        <w:numPr>
          <w:ilvl w:val="0"/>
          <w:numId w:val="1"/>
        </w:numPr>
      </w:pPr>
      <w:r>
        <w:t>Under Resident Comments, under Christiane Poggi, third line should read:  “If anyone wants to see it, you can see everything.”  Sixth line down sh</w:t>
      </w:r>
      <w:r w:rsidR="00682079">
        <w:t>o</w:t>
      </w:r>
      <w:r>
        <w:t xml:space="preserve">uld read:  </w:t>
      </w:r>
      <w:r w:rsidR="006E7B3D">
        <w:t>“</w:t>
      </w:r>
      <w:r>
        <w:t>Polansky stated they know exactly what is going on…”</w:t>
      </w:r>
    </w:p>
    <w:p w:rsidR="0021268E" w:rsidRDefault="0021268E" w:rsidP="0021268E">
      <w:pPr>
        <w:pStyle w:val="ListParagraph"/>
        <w:numPr>
          <w:ilvl w:val="0"/>
          <w:numId w:val="1"/>
        </w:numPr>
      </w:pPr>
      <w:r>
        <w:t>Under Executive Director’s Report, second paragraph, fourth line should read:  “She is looking to improve the facility…”</w:t>
      </w:r>
    </w:p>
    <w:p w:rsidR="00682079" w:rsidRDefault="00682079" w:rsidP="00682079">
      <w:r>
        <w:t>Mrs. Kopchik motioned to accept the minutes as amended; seconded by Mrs. Fatse and approved unanimously.</w:t>
      </w:r>
    </w:p>
    <w:p w:rsidR="00682079" w:rsidRDefault="00682079" w:rsidP="00682079"/>
    <w:p w:rsidR="00682079" w:rsidRDefault="00682079" w:rsidP="00682079">
      <w:pPr>
        <w:rPr>
          <w:b/>
        </w:rPr>
      </w:pPr>
      <w:r>
        <w:rPr>
          <w:b/>
        </w:rPr>
        <w:t>Resident Comments</w:t>
      </w:r>
    </w:p>
    <w:p w:rsidR="00682079" w:rsidRDefault="00682079" w:rsidP="00682079">
      <w:r>
        <w:t>Paul Littlefield – Mr. Lit</w:t>
      </w:r>
      <w:r w:rsidR="008A62B2">
        <w:t>t</w:t>
      </w:r>
      <w:r>
        <w:t xml:space="preserve">lefield stated he did not know what the motion will be to address #8 under New Business.  He felt it may have to do with a policy change switching the burden of cost for extermination from the landlord to the tenant.  He wanted to know what </w:t>
      </w:r>
      <w:r w:rsidR="00072332">
        <w:t>preceden</w:t>
      </w:r>
      <w:r w:rsidR="007D1D55">
        <w:t>t</w:t>
      </w:r>
      <w:r w:rsidRPr="00BC4B8C">
        <w:rPr>
          <w:color w:val="FF0000"/>
        </w:rPr>
        <w:t xml:space="preserve"> </w:t>
      </w:r>
      <w:r w:rsidR="003175F2">
        <w:t>this comes from</w:t>
      </w:r>
      <w:r>
        <w:t xml:space="preserve"> and what legal basis the</w:t>
      </w:r>
      <w:r w:rsidR="008A62B2">
        <w:t xml:space="preserve"> </w:t>
      </w:r>
      <w:r>
        <w:t>Commission has for doing that.  He stated that for</w:t>
      </w:r>
      <w:r w:rsidR="008A62B2">
        <w:t xml:space="preserve"> non-profit housing, the landlo</w:t>
      </w:r>
      <w:r>
        <w:t>rd is responsible and that is backed up by the Trumbull Hou</w:t>
      </w:r>
      <w:r w:rsidR="006E7B3D">
        <w:t>sing Code and</w:t>
      </w:r>
      <w:r>
        <w:t xml:space="preserve"> the Rights</w:t>
      </w:r>
      <w:r w:rsidR="008A62B2">
        <w:t xml:space="preserve"> and Responsibilities of Landlo</w:t>
      </w:r>
      <w:r>
        <w:t xml:space="preserve">rds and Tenants in CT put out by the Judicial Department.  They point out </w:t>
      </w:r>
      <w:r w:rsidR="003175F2">
        <w:t>that the landlord i</w:t>
      </w:r>
      <w:r w:rsidR="008A62B2">
        <w:t>s responsib</w:t>
      </w:r>
      <w:r>
        <w:t xml:space="preserve">le for expenses having to do with extermination of pest.  Under HUD, Harrison House had had extermination of bed bugs several times and the tenants have not been charged except for the </w:t>
      </w:r>
      <w:r w:rsidR="006E7B3D">
        <w:t xml:space="preserve">prior </w:t>
      </w:r>
      <w:r>
        <w:t>preparation, such as clothing</w:t>
      </w:r>
      <w:r w:rsidR="006E7B3D">
        <w:t xml:space="preserve"> removal</w:t>
      </w:r>
      <w:r>
        <w:t>.  He recommended the Commissioners look at this very carefully because he does not want them to be tagged as one of the first</w:t>
      </w:r>
      <w:r w:rsidR="008A62B2">
        <w:t xml:space="preserve"> housing authorities to </w:t>
      </w:r>
      <w:r>
        <w:t xml:space="preserve">put in such a rule.  </w:t>
      </w:r>
      <w:r w:rsidR="008A62B2">
        <w:t xml:space="preserve">Mr. Littlefield discussed extermination prices at the facility.  He recommends the motion, which he requested in </w:t>
      </w:r>
      <w:r w:rsidR="003175F2">
        <w:t xml:space="preserve">advance but did not received </w:t>
      </w:r>
      <w:r w:rsidR="008A62B2">
        <w:t xml:space="preserve">because the Executive Director was away and when she </w:t>
      </w:r>
      <w:r w:rsidR="008A62B2">
        <w:lastRenderedPageBreak/>
        <w:t>returned, was too busy to respond to his request</w:t>
      </w:r>
      <w:r w:rsidR="006E7B3D">
        <w:t>, be</w:t>
      </w:r>
      <w:r w:rsidR="008A62B2">
        <w:t xml:space="preserve"> carefully review</w:t>
      </w:r>
      <w:r w:rsidR="006E7B3D">
        <w:t>ed</w:t>
      </w:r>
      <w:r w:rsidR="008A62B2">
        <w:t xml:space="preserve"> and he would like to hear the discussion.  He does not want to just have a motion.  Mr. Littlefield thanked the commission for their attention.</w:t>
      </w:r>
    </w:p>
    <w:p w:rsidR="008A62B2" w:rsidRDefault="008A62B2" w:rsidP="00682079"/>
    <w:p w:rsidR="008A62B2" w:rsidRDefault="008A62B2" w:rsidP="00682079">
      <w:r>
        <w:t>Patricia Lungi – Mrs. Lungi noted she has lived in 15 dif</w:t>
      </w:r>
      <w:r w:rsidR="006E7B3D">
        <w:t>ferent places and in 27 years and</w:t>
      </w:r>
      <w:r>
        <w:t xml:space="preserve"> she </w:t>
      </w:r>
      <w:r w:rsidR="006E7B3D">
        <w:t>has n</w:t>
      </w:r>
      <w:r>
        <w:t xml:space="preserve">ever paid for pest control, in </w:t>
      </w:r>
      <w:r w:rsidR="006E7B3D">
        <w:t>any</w:t>
      </w:r>
      <w:r>
        <w:t xml:space="preserve"> location.  This service was provided every month and, if needed, would be provided a second time.  She doesn’t understand this at all.</w:t>
      </w:r>
    </w:p>
    <w:p w:rsidR="008A62B2" w:rsidRDefault="008A62B2" w:rsidP="00682079"/>
    <w:p w:rsidR="008A62B2" w:rsidRPr="008A62B2" w:rsidRDefault="008A62B2" w:rsidP="00682079">
      <w:pPr>
        <w:rPr>
          <w:b/>
        </w:rPr>
      </w:pPr>
      <w:r w:rsidRPr="008A62B2">
        <w:rPr>
          <w:b/>
        </w:rPr>
        <w:t>Treasurer’s Report</w:t>
      </w:r>
    </w:p>
    <w:p w:rsidR="008A62B2" w:rsidRDefault="006E7B3D" w:rsidP="008A62B2">
      <w:pPr>
        <w:rPr>
          <w:rFonts w:ascii="Calibri" w:hAnsi="Calibri" w:cs="Arial"/>
        </w:rPr>
      </w:pPr>
      <w:r>
        <w:t>Mrs. Bu</w:t>
      </w:r>
      <w:r w:rsidR="00B27E76">
        <w:t xml:space="preserve">rr reported for the </w:t>
      </w:r>
      <w:r w:rsidR="003175F2">
        <w:t xml:space="preserve">period ending November 30, 2015, </w:t>
      </w:r>
      <w:r w:rsidR="008A62B2" w:rsidRPr="008A62B2">
        <w:rPr>
          <w:rFonts w:ascii="Calibri" w:hAnsi="Calibri" w:cs="Arial"/>
        </w:rPr>
        <w:t>Stern Village a</w:t>
      </w:r>
      <w:r w:rsidR="00B27E76">
        <w:rPr>
          <w:rFonts w:ascii="Calibri" w:hAnsi="Calibri" w:cs="Arial"/>
        </w:rPr>
        <w:t>nd Stern Center had an overall g</w:t>
      </w:r>
      <w:r w:rsidR="008A62B2" w:rsidRPr="008A62B2">
        <w:rPr>
          <w:rFonts w:ascii="Calibri" w:hAnsi="Calibri" w:cs="Arial"/>
        </w:rPr>
        <w:t xml:space="preserve">ain for the period of $10,229. </w:t>
      </w:r>
      <w:r>
        <w:rPr>
          <w:rFonts w:ascii="Calibri" w:hAnsi="Calibri" w:cs="Arial"/>
        </w:rPr>
        <w:t xml:space="preserve">All </w:t>
      </w:r>
      <w:r w:rsidR="008A62B2" w:rsidRPr="008A62B2">
        <w:rPr>
          <w:rFonts w:ascii="Calibri" w:hAnsi="Calibri" w:cs="Arial"/>
        </w:rPr>
        <w:t>vendors have been paid.</w:t>
      </w:r>
      <w:r w:rsidR="00B27E76">
        <w:rPr>
          <w:rFonts w:ascii="Calibri" w:hAnsi="Calibri" w:cs="Arial"/>
        </w:rPr>
        <w:t xml:space="preserve">  The current Accounts P</w:t>
      </w:r>
      <w:r w:rsidR="008A62B2" w:rsidRPr="008A62B2">
        <w:rPr>
          <w:rFonts w:ascii="Calibri" w:hAnsi="Calibri" w:cs="Arial"/>
        </w:rPr>
        <w:t xml:space="preserve">ayable amounts to $50,067 which includes our PILOT payment for the previous year. </w:t>
      </w:r>
      <w:r w:rsidR="00B27E76">
        <w:t xml:space="preserve"> </w:t>
      </w:r>
      <w:r w:rsidR="00B27E76">
        <w:rPr>
          <w:rFonts w:ascii="Calibri" w:hAnsi="Calibri" w:cs="Arial"/>
        </w:rPr>
        <w:t>The</w:t>
      </w:r>
      <w:r w:rsidR="008A62B2" w:rsidRPr="008A62B2">
        <w:rPr>
          <w:rFonts w:ascii="Calibri" w:hAnsi="Calibri" w:cs="Arial"/>
        </w:rPr>
        <w:t xml:space="preserve"> cash position is healthy at the present time. </w:t>
      </w:r>
      <w:r w:rsidR="00B27E76">
        <w:rPr>
          <w:rFonts w:ascii="Calibri" w:hAnsi="Calibri" w:cs="Arial"/>
        </w:rPr>
        <w:t xml:space="preserve"> For the Village, the</w:t>
      </w:r>
      <w:r w:rsidR="008A62B2" w:rsidRPr="008A62B2">
        <w:rPr>
          <w:rFonts w:ascii="Calibri" w:hAnsi="Calibri" w:cs="Arial"/>
        </w:rPr>
        <w:t xml:space="preserve"> current cash position is approximately $50,199, and the Center’s cash position is $19,464.</w:t>
      </w:r>
      <w:r w:rsidR="00B27E76">
        <w:t xml:space="preserve"> </w:t>
      </w:r>
      <w:r w:rsidR="008A62B2" w:rsidRPr="008A62B2">
        <w:rPr>
          <w:rFonts w:ascii="Calibri" w:hAnsi="Calibri" w:cs="Arial"/>
        </w:rPr>
        <w:t>Capital expenditure</w:t>
      </w:r>
      <w:r w:rsidR="00B27E76">
        <w:rPr>
          <w:rFonts w:ascii="Calibri" w:hAnsi="Calibri" w:cs="Arial"/>
        </w:rPr>
        <w:t>s</w:t>
      </w:r>
      <w:r w:rsidR="008A62B2" w:rsidRPr="008A62B2">
        <w:rPr>
          <w:rFonts w:ascii="Calibri" w:hAnsi="Calibri" w:cs="Arial"/>
        </w:rPr>
        <w:t xml:space="preserve"> have increased for the Village</w:t>
      </w:r>
      <w:r w:rsidR="00B27E76">
        <w:rPr>
          <w:rFonts w:ascii="Calibri" w:hAnsi="Calibri" w:cs="Arial"/>
        </w:rPr>
        <w:t xml:space="preserve">.  New refrigerators were purchased that are energy efficient. </w:t>
      </w:r>
      <w:r w:rsidR="008A62B2" w:rsidRPr="008A62B2">
        <w:rPr>
          <w:rFonts w:ascii="Calibri" w:hAnsi="Calibri" w:cs="Arial"/>
        </w:rPr>
        <w:t xml:space="preserve"> </w:t>
      </w:r>
    </w:p>
    <w:p w:rsidR="00B27E76" w:rsidRPr="00B27E76" w:rsidRDefault="00B27E76" w:rsidP="008A62B2">
      <w:pPr>
        <w:rPr>
          <w:rFonts w:ascii="Calibri" w:hAnsi="Calibri" w:cs="Arial"/>
          <w:b/>
        </w:rPr>
      </w:pPr>
    </w:p>
    <w:p w:rsidR="00B27E76" w:rsidRDefault="00B27E76" w:rsidP="008A62B2">
      <w:pPr>
        <w:rPr>
          <w:rFonts w:ascii="Calibri" w:hAnsi="Calibri" w:cs="Arial"/>
          <w:b/>
        </w:rPr>
      </w:pPr>
      <w:r w:rsidRPr="00B27E76">
        <w:rPr>
          <w:rFonts w:ascii="Calibri" w:hAnsi="Calibri" w:cs="Arial"/>
          <w:b/>
        </w:rPr>
        <w:t>Executive Director’s Report</w:t>
      </w:r>
    </w:p>
    <w:p w:rsidR="00B27E76" w:rsidRDefault="00B27E76" w:rsidP="00B27E76">
      <w:pPr>
        <w:rPr>
          <w:rFonts w:ascii="Calibri" w:hAnsi="Calibri" w:cs="Arial"/>
        </w:rPr>
      </w:pPr>
      <w:r w:rsidRPr="00B27E76">
        <w:rPr>
          <w:rFonts w:ascii="Calibri" w:hAnsi="Calibri" w:cs="Arial"/>
        </w:rPr>
        <w:t>Ms. Polansky</w:t>
      </w:r>
      <w:r w:rsidR="003175F2">
        <w:rPr>
          <w:rFonts w:ascii="Arial Black" w:hAnsi="Arial Black" w:cs="Arial"/>
          <w:sz w:val="32"/>
          <w:szCs w:val="32"/>
        </w:rPr>
        <w:t xml:space="preserve"> </w:t>
      </w:r>
      <w:r>
        <w:rPr>
          <w:rFonts w:ascii="Calibri" w:hAnsi="Calibri" w:cs="Arial"/>
        </w:rPr>
        <w:t>noted that currently the</w:t>
      </w:r>
      <w:r w:rsidRPr="00B27E76">
        <w:rPr>
          <w:rFonts w:ascii="Calibri" w:hAnsi="Calibri" w:cs="Arial"/>
        </w:rPr>
        <w:t xml:space="preserve"> reserve balance is over $1,438,629 which is approximately $6,480 for each unit in the entire complex. </w:t>
      </w:r>
      <w:r>
        <w:rPr>
          <w:rFonts w:ascii="Calibri" w:hAnsi="Calibri" w:cs="Arial"/>
        </w:rPr>
        <w:t xml:space="preserve"> The</w:t>
      </w:r>
      <w:r w:rsidRPr="00B27E76">
        <w:rPr>
          <w:rFonts w:ascii="Calibri" w:hAnsi="Calibri" w:cs="Arial"/>
        </w:rPr>
        <w:t xml:space="preserve"> overall cash position as of November 30, 2015 shows a balance of $1,191,510</w:t>
      </w:r>
      <w:r>
        <w:rPr>
          <w:rFonts w:ascii="Calibri" w:hAnsi="Calibri" w:cs="Arial"/>
        </w:rPr>
        <w:t>,</w:t>
      </w:r>
      <w:r w:rsidR="003175F2">
        <w:rPr>
          <w:rFonts w:ascii="Calibri" w:hAnsi="Calibri" w:cs="Arial"/>
        </w:rPr>
        <w:t xml:space="preserve"> including the</w:t>
      </w:r>
      <w:r w:rsidRPr="00B27E76">
        <w:rPr>
          <w:rFonts w:ascii="Calibri" w:hAnsi="Calibri" w:cs="Arial"/>
        </w:rPr>
        <w:t xml:space="preserve"> investment account. </w:t>
      </w:r>
      <w:r>
        <w:rPr>
          <w:rFonts w:ascii="Calibri" w:hAnsi="Calibri" w:cs="Arial"/>
        </w:rPr>
        <w:t xml:space="preserve">  </w:t>
      </w:r>
      <w:r w:rsidR="00D178F0">
        <w:rPr>
          <w:rFonts w:ascii="Calibri" w:hAnsi="Calibri" w:cs="Arial"/>
        </w:rPr>
        <w:t>She is</w:t>
      </w:r>
      <w:r w:rsidRPr="00B27E76">
        <w:rPr>
          <w:rFonts w:ascii="Calibri" w:hAnsi="Calibri" w:cs="Arial"/>
        </w:rPr>
        <w:t xml:space="preserve"> looking at various grants to off-set costs to procure a salad bar with sneeze guard and conve</w:t>
      </w:r>
      <w:r>
        <w:rPr>
          <w:rFonts w:ascii="Calibri" w:hAnsi="Calibri" w:cs="Arial"/>
        </w:rPr>
        <w:t>ction oven;</w:t>
      </w:r>
      <w:r w:rsidRPr="00B27E76">
        <w:rPr>
          <w:rFonts w:ascii="Calibri" w:hAnsi="Calibri" w:cs="Arial"/>
        </w:rPr>
        <w:t xml:space="preserve"> both are necessary for the congregate. </w:t>
      </w:r>
    </w:p>
    <w:p w:rsidR="00D178F0" w:rsidRDefault="00D178F0" w:rsidP="00B27E76">
      <w:pPr>
        <w:rPr>
          <w:rFonts w:ascii="Calibri" w:hAnsi="Calibri" w:cs="Arial"/>
        </w:rPr>
      </w:pPr>
    </w:p>
    <w:p w:rsidR="00D178F0" w:rsidRDefault="0057129E" w:rsidP="00B27E76">
      <w:pPr>
        <w:rPr>
          <w:rFonts w:ascii="Calibri" w:hAnsi="Calibri" w:cs="Arial"/>
        </w:rPr>
      </w:pPr>
      <w:r>
        <w:rPr>
          <w:rFonts w:ascii="Calibri" w:hAnsi="Calibri" w:cs="Arial"/>
        </w:rPr>
        <w:t>She thanked the THA Commissioners for their hard work this year and all the volunteers who have made a positive impact on the community.  She also thanked the following vendors for making the holidays extra special for the residents – Home Depot, Ed Henrich from United Healthcare, Mark, Melick, Omar and Naiomi from Hancock Pharmacy, Chips Restaurant, W.B. Mason and Verizon.</w:t>
      </w:r>
    </w:p>
    <w:p w:rsidR="0057129E" w:rsidRDefault="0057129E" w:rsidP="00B27E76">
      <w:pPr>
        <w:rPr>
          <w:rFonts w:ascii="Calibri" w:hAnsi="Calibri" w:cs="Arial"/>
        </w:rPr>
      </w:pPr>
    </w:p>
    <w:p w:rsidR="0057129E" w:rsidRDefault="0057129E" w:rsidP="00B27E76">
      <w:pPr>
        <w:rPr>
          <w:rFonts w:ascii="Calibri" w:hAnsi="Calibri" w:cs="Arial"/>
        </w:rPr>
      </w:pPr>
      <w:r>
        <w:rPr>
          <w:rFonts w:ascii="Calibri" w:hAnsi="Calibri" w:cs="Arial"/>
        </w:rPr>
        <w:t>Ms. Polansky spoke with the Chart representative from Massachusetts.  Charter will be assessing the signal strength for the property and do whatever they can to fix issues.  A mid-January time frame was discussed for the results.</w:t>
      </w:r>
    </w:p>
    <w:p w:rsidR="0057129E" w:rsidRDefault="0057129E" w:rsidP="00B27E76">
      <w:pPr>
        <w:rPr>
          <w:rFonts w:ascii="Calibri" w:hAnsi="Calibri" w:cs="Arial"/>
        </w:rPr>
      </w:pPr>
    </w:p>
    <w:p w:rsidR="0057129E" w:rsidRDefault="0057129E" w:rsidP="00B27E76">
      <w:pPr>
        <w:rPr>
          <w:rFonts w:ascii="Calibri" w:hAnsi="Calibri" w:cs="Arial"/>
        </w:rPr>
      </w:pPr>
      <w:r>
        <w:rPr>
          <w:rFonts w:ascii="Calibri" w:hAnsi="Calibri" w:cs="Arial"/>
        </w:rPr>
        <w:t>Ms. Polansky read the THA Recap covering the period from July 1, 2015 to December 31, 2015.  This Recap is attached to the minutes as an addendum.</w:t>
      </w:r>
    </w:p>
    <w:p w:rsidR="00BF72C5" w:rsidRPr="00BF72C5" w:rsidRDefault="00BF72C5" w:rsidP="00B27E76">
      <w:pPr>
        <w:rPr>
          <w:rFonts w:ascii="Calibri" w:hAnsi="Calibri" w:cs="Arial"/>
          <w:b/>
        </w:rPr>
      </w:pPr>
    </w:p>
    <w:p w:rsidR="00BF72C5" w:rsidRPr="00BF72C5" w:rsidRDefault="00BF72C5" w:rsidP="00B27E76">
      <w:pPr>
        <w:rPr>
          <w:rFonts w:ascii="Calibri" w:hAnsi="Calibri" w:cs="Arial"/>
          <w:b/>
        </w:rPr>
      </w:pPr>
      <w:r w:rsidRPr="00BF72C5">
        <w:rPr>
          <w:rFonts w:ascii="Calibri" w:hAnsi="Calibri" w:cs="Arial"/>
          <w:b/>
        </w:rPr>
        <w:t>Unfinished Business</w:t>
      </w:r>
    </w:p>
    <w:p w:rsidR="00BF72C5" w:rsidRDefault="00BF72C5" w:rsidP="00B27E76">
      <w:pPr>
        <w:rPr>
          <w:rFonts w:ascii="Calibri" w:hAnsi="Calibri" w:cs="Arial"/>
        </w:rPr>
      </w:pPr>
      <w:r>
        <w:rPr>
          <w:rFonts w:ascii="Calibri" w:hAnsi="Calibri" w:cs="Arial"/>
        </w:rPr>
        <w:t>None.</w:t>
      </w:r>
    </w:p>
    <w:p w:rsidR="00BF72C5" w:rsidRDefault="00BF72C5" w:rsidP="00B27E76">
      <w:pPr>
        <w:rPr>
          <w:rFonts w:ascii="Calibri" w:hAnsi="Calibri" w:cs="Arial"/>
        </w:rPr>
      </w:pPr>
    </w:p>
    <w:p w:rsidR="00BF72C5" w:rsidRDefault="00BF72C5" w:rsidP="00B27E76">
      <w:pPr>
        <w:rPr>
          <w:rFonts w:ascii="Calibri" w:hAnsi="Calibri" w:cs="Arial"/>
          <w:b/>
        </w:rPr>
      </w:pPr>
      <w:r>
        <w:rPr>
          <w:rFonts w:ascii="Calibri" w:hAnsi="Calibri" w:cs="Arial"/>
          <w:b/>
        </w:rPr>
        <w:t>New Business</w:t>
      </w:r>
    </w:p>
    <w:p w:rsidR="00BF72C5" w:rsidRDefault="00BF72C5" w:rsidP="00B27E76">
      <w:pPr>
        <w:rPr>
          <w:rFonts w:ascii="Calibri" w:hAnsi="Calibri" w:cs="Arial"/>
        </w:rPr>
      </w:pPr>
      <w:r w:rsidRPr="00BF72C5">
        <w:rPr>
          <w:rFonts w:ascii="Calibri" w:hAnsi="Calibri" w:cs="Arial"/>
        </w:rPr>
        <w:t xml:space="preserve">Ms. Polansky noted that when a unit is rented, it is delivered to the tenant in a sanitized condition.  </w:t>
      </w:r>
      <w:r>
        <w:rPr>
          <w:rFonts w:ascii="Calibri" w:hAnsi="Calibri" w:cs="Arial"/>
        </w:rPr>
        <w:t>There have been residents with bed bug infestations and roaches.  These are brought into the apartment; they don’t just appear.  For some infestations, like bed bugs or roaches, the Orkin exterminator is called.  They are able to source</w:t>
      </w:r>
      <w:r w:rsidR="009A5437">
        <w:rPr>
          <w:rFonts w:ascii="Calibri" w:hAnsi="Calibri" w:cs="Arial"/>
        </w:rPr>
        <w:t xml:space="preserve"> </w:t>
      </w:r>
      <w:r w:rsidR="00072332">
        <w:rPr>
          <w:rFonts w:ascii="Calibri" w:hAnsi="Calibri" w:cs="Arial"/>
        </w:rPr>
        <w:t>and</w:t>
      </w:r>
      <w:r>
        <w:rPr>
          <w:rFonts w:ascii="Calibri" w:hAnsi="Calibri" w:cs="Arial"/>
        </w:rPr>
        <w:t xml:space="preserve"> validate where the infestation originates, therefore that resident should be responsible for payment.</w:t>
      </w:r>
      <w:r w:rsidR="00655604">
        <w:rPr>
          <w:rFonts w:ascii="Calibri" w:hAnsi="Calibri" w:cs="Arial"/>
        </w:rPr>
        <w:t xml:space="preserve">  In 2015, over $2,700 </w:t>
      </w:r>
      <w:r w:rsidR="009A5437">
        <w:rPr>
          <w:rFonts w:ascii="Calibri" w:hAnsi="Calibri" w:cs="Arial"/>
        </w:rPr>
        <w:t>was</w:t>
      </w:r>
      <w:r w:rsidR="00655604">
        <w:rPr>
          <w:rFonts w:ascii="Calibri" w:hAnsi="Calibri" w:cs="Arial"/>
        </w:rPr>
        <w:t xml:space="preserve"> spent on extermination services for bed bugs.  When Orkin comes in, they do all four apartments; they can’t just do one.  It is an upheaval for the residents that don’t have a problem and it is money that she would rather spend somewhere else.</w:t>
      </w:r>
      <w:r w:rsidR="009A5437">
        <w:rPr>
          <w:rFonts w:ascii="Calibri" w:hAnsi="Calibri" w:cs="Arial"/>
        </w:rPr>
        <w:t xml:space="preserve">  </w:t>
      </w:r>
      <w:r w:rsidR="003175F2">
        <w:rPr>
          <w:rFonts w:ascii="Calibri" w:hAnsi="Calibri" w:cs="Arial"/>
        </w:rPr>
        <w:t xml:space="preserve"> </w:t>
      </w:r>
      <w:r w:rsidR="003175F2" w:rsidRPr="007D1D55">
        <w:rPr>
          <w:rFonts w:ascii="Calibri" w:hAnsi="Calibri" w:cs="Arial"/>
          <w:color w:val="000000" w:themeColor="text1"/>
        </w:rPr>
        <w:t>Attorney</w:t>
      </w:r>
      <w:r w:rsidR="00BC4B8C" w:rsidRPr="007D1D55">
        <w:rPr>
          <w:rFonts w:ascii="Calibri" w:hAnsi="Calibri" w:cs="Arial"/>
          <w:color w:val="000000" w:themeColor="text1"/>
        </w:rPr>
        <w:t xml:space="preserve"> Ray Rizzio, THA General Counsel </w:t>
      </w:r>
      <w:r w:rsidR="00655604" w:rsidRPr="007D1D55">
        <w:rPr>
          <w:rFonts w:ascii="Calibri" w:hAnsi="Calibri" w:cs="Arial"/>
          <w:color w:val="000000" w:themeColor="text1"/>
        </w:rPr>
        <w:t>was</w:t>
      </w:r>
      <w:r w:rsidR="00BC4B8C" w:rsidRPr="007D1D55">
        <w:rPr>
          <w:rFonts w:ascii="Calibri" w:hAnsi="Calibri" w:cs="Arial"/>
          <w:color w:val="000000" w:themeColor="text1"/>
        </w:rPr>
        <w:t xml:space="preserve"> called upon for his expertise in this matter.  </w:t>
      </w:r>
      <w:r w:rsidR="00655604" w:rsidRPr="00BC4B8C">
        <w:rPr>
          <w:rFonts w:ascii="Calibri" w:hAnsi="Calibri" w:cs="Arial"/>
        </w:rPr>
        <w:t xml:space="preserve">Discussion </w:t>
      </w:r>
      <w:r w:rsidR="00655604">
        <w:rPr>
          <w:rFonts w:ascii="Calibri" w:hAnsi="Calibri" w:cs="Arial"/>
        </w:rPr>
        <w:t>was held regarding the circumstances where this would be imposed.  It would not cover things like food spoilage or the covered spraying for</w:t>
      </w:r>
      <w:r w:rsidR="009A5437">
        <w:rPr>
          <w:rFonts w:ascii="Calibri" w:hAnsi="Calibri" w:cs="Arial"/>
        </w:rPr>
        <w:t xml:space="preserve"> bugs such as ants, </w:t>
      </w:r>
      <w:r w:rsidR="00655604">
        <w:rPr>
          <w:rFonts w:ascii="Calibri" w:hAnsi="Calibri" w:cs="Arial"/>
        </w:rPr>
        <w:t xml:space="preserve">spiders or termites.  Anything the maintenance men can handle would not be included.  However, </w:t>
      </w:r>
      <w:r w:rsidR="00072332">
        <w:rPr>
          <w:rFonts w:ascii="Calibri" w:hAnsi="Calibri" w:cs="Arial"/>
        </w:rPr>
        <w:t>unkempt</w:t>
      </w:r>
      <w:r w:rsidR="00655604">
        <w:rPr>
          <w:rFonts w:ascii="Calibri" w:hAnsi="Calibri" w:cs="Arial"/>
        </w:rPr>
        <w:t xml:space="preserve"> apartments or something brought in from the outside that causes a problem would be the tenant’s responsibility.  This would be spelled out in the new lease.  </w:t>
      </w:r>
      <w:r w:rsidR="009A5437">
        <w:rPr>
          <w:rFonts w:ascii="Calibri" w:hAnsi="Calibri" w:cs="Arial"/>
        </w:rPr>
        <w:t>A payment plan can be agreed upon should that be necessary.</w:t>
      </w:r>
    </w:p>
    <w:p w:rsidR="00655604" w:rsidRDefault="00655604" w:rsidP="00B27E76">
      <w:pPr>
        <w:rPr>
          <w:rFonts w:ascii="Calibri" w:hAnsi="Calibri" w:cs="Arial"/>
        </w:rPr>
      </w:pPr>
    </w:p>
    <w:p w:rsidR="00655604" w:rsidRDefault="00655604" w:rsidP="00B27E76">
      <w:pPr>
        <w:rPr>
          <w:rFonts w:ascii="Calibri" w:hAnsi="Calibri" w:cs="Arial"/>
        </w:rPr>
      </w:pPr>
      <w:r>
        <w:rPr>
          <w:rFonts w:ascii="Calibri" w:hAnsi="Calibri" w:cs="Arial"/>
        </w:rPr>
        <w:t>Mrs. Kopchik made a motion that the Trumbull Hous</w:t>
      </w:r>
      <w:r w:rsidR="009A5437">
        <w:rPr>
          <w:rFonts w:ascii="Calibri" w:hAnsi="Calibri" w:cs="Arial"/>
        </w:rPr>
        <w:t>ing Authority units will be de</w:t>
      </w:r>
      <w:r>
        <w:rPr>
          <w:rFonts w:ascii="Calibri" w:hAnsi="Calibri" w:cs="Arial"/>
        </w:rPr>
        <w:t>livered to the tenants in a sanitized condition</w:t>
      </w:r>
      <w:r w:rsidR="0065660D">
        <w:rPr>
          <w:rFonts w:ascii="Calibri" w:hAnsi="Calibri" w:cs="Arial"/>
        </w:rPr>
        <w:t xml:space="preserve"> and the tenant will affirm the same at the acceptance of the unit.  The tenant will be responsible for the cost of extermination for any future infestations discovered by the landlord that is not normally covered within the daily maintenance of the Trumbull Housing Authority Maintenance people.   Seconded by Mrs. Donofrio and approved unan</w:t>
      </w:r>
      <w:r w:rsidR="009A5437">
        <w:rPr>
          <w:rFonts w:ascii="Calibri" w:hAnsi="Calibri" w:cs="Arial"/>
        </w:rPr>
        <w:t>imously</w:t>
      </w:r>
      <w:r w:rsidR="0065660D">
        <w:rPr>
          <w:rFonts w:ascii="Calibri" w:hAnsi="Calibri" w:cs="Arial"/>
        </w:rPr>
        <w:t>.</w:t>
      </w:r>
    </w:p>
    <w:p w:rsidR="0065660D" w:rsidRPr="009A5437" w:rsidRDefault="0065660D" w:rsidP="00B27E76">
      <w:pPr>
        <w:rPr>
          <w:rFonts w:ascii="Calibri" w:hAnsi="Calibri" w:cs="Arial"/>
          <w:b/>
        </w:rPr>
      </w:pPr>
    </w:p>
    <w:p w:rsidR="0065660D" w:rsidRPr="009A5437" w:rsidRDefault="0065660D" w:rsidP="00B27E76">
      <w:pPr>
        <w:rPr>
          <w:rFonts w:ascii="Calibri" w:hAnsi="Calibri" w:cs="Arial"/>
          <w:b/>
        </w:rPr>
      </w:pPr>
      <w:r w:rsidRPr="009A5437">
        <w:rPr>
          <w:rFonts w:ascii="Calibri" w:hAnsi="Calibri" w:cs="Arial"/>
          <w:b/>
        </w:rPr>
        <w:t>Adjournment</w:t>
      </w:r>
    </w:p>
    <w:p w:rsidR="0065660D" w:rsidRDefault="0065660D" w:rsidP="00B27E76">
      <w:pPr>
        <w:rPr>
          <w:rFonts w:ascii="Calibri" w:hAnsi="Calibri" w:cs="Arial"/>
        </w:rPr>
      </w:pPr>
      <w:r>
        <w:rPr>
          <w:rFonts w:ascii="Calibri" w:hAnsi="Calibri" w:cs="Arial"/>
        </w:rPr>
        <w:t>Motion was made by Mrs. Kopchik, seconded by Mrs. Fatse, to adjourn the meeting at 4:24 pm.</w:t>
      </w:r>
    </w:p>
    <w:p w:rsidR="0065660D" w:rsidRDefault="0065660D" w:rsidP="00B27E76">
      <w:pPr>
        <w:rPr>
          <w:rFonts w:ascii="Calibri" w:hAnsi="Calibri" w:cs="Arial"/>
        </w:rPr>
      </w:pPr>
    </w:p>
    <w:p w:rsidR="0065660D" w:rsidRDefault="0065660D" w:rsidP="00B27E76">
      <w:pPr>
        <w:rPr>
          <w:rFonts w:ascii="Calibri" w:hAnsi="Calibri" w:cs="Arial"/>
        </w:rPr>
      </w:pPr>
      <w:r>
        <w:rPr>
          <w:rFonts w:ascii="Calibri" w:hAnsi="Calibri" w:cs="Arial"/>
        </w:rPr>
        <w:t>Respectfully submitted,</w:t>
      </w:r>
    </w:p>
    <w:p w:rsidR="0065660D" w:rsidRDefault="0065660D" w:rsidP="00B27E76">
      <w:pPr>
        <w:rPr>
          <w:rFonts w:ascii="Calibri" w:hAnsi="Calibri" w:cs="Arial"/>
        </w:rPr>
      </w:pPr>
    </w:p>
    <w:p w:rsidR="0065660D" w:rsidRDefault="0065660D" w:rsidP="00B27E76">
      <w:pPr>
        <w:rPr>
          <w:rFonts w:ascii="Calibri" w:hAnsi="Calibri" w:cs="Arial"/>
        </w:rPr>
      </w:pPr>
    </w:p>
    <w:p w:rsidR="0065660D" w:rsidRDefault="0065660D" w:rsidP="00B27E76">
      <w:pPr>
        <w:rPr>
          <w:rFonts w:ascii="Calibri" w:hAnsi="Calibri" w:cs="Arial"/>
        </w:rPr>
      </w:pPr>
    </w:p>
    <w:p w:rsidR="0065660D" w:rsidRDefault="0065660D" w:rsidP="00B27E76">
      <w:pPr>
        <w:rPr>
          <w:rFonts w:ascii="Calibri" w:hAnsi="Calibri" w:cs="Arial"/>
        </w:rPr>
      </w:pPr>
      <w:r>
        <w:rPr>
          <w:rFonts w:ascii="Calibri" w:hAnsi="Calibri" w:cs="Arial"/>
        </w:rPr>
        <w:t>Barbara Crandall</w:t>
      </w:r>
    </w:p>
    <w:p w:rsidR="0065660D" w:rsidRDefault="0065660D" w:rsidP="00B27E76">
      <w:pPr>
        <w:rPr>
          <w:rFonts w:ascii="Calibri" w:hAnsi="Calibri" w:cs="Arial"/>
        </w:rPr>
      </w:pPr>
      <w:r>
        <w:rPr>
          <w:rFonts w:ascii="Calibri" w:hAnsi="Calibri" w:cs="Arial"/>
        </w:rPr>
        <w:t>Clerk</w:t>
      </w:r>
    </w:p>
    <w:p w:rsidR="009A5437" w:rsidRDefault="009A5437" w:rsidP="00B27E76">
      <w:pPr>
        <w:rPr>
          <w:rFonts w:ascii="Calibri" w:hAnsi="Calibri" w:cs="Arial"/>
        </w:rPr>
      </w:pPr>
    </w:p>
    <w:p w:rsidR="009A5437" w:rsidRDefault="009A5437" w:rsidP="00B27E76">
      <w:pPr>
        <w:rPr>
          <w:rFonts w:ascii="Calibri" w:hAnsi="Calibri" w:cs="Arial"/>
        </w:rPr>
      </w:pPr>
    </w:p>
    <w:p w:rsidR="009A5437" w:rsidRDefault="009A5437" w:rsidP="00B27E76">
      <w:pPr>
        <w:rPr>
          <w:rFonts w:ascii="Calibri" w:hAnsi="Calibri" w:cs="Arial"/>
        </w:rPr>
      </w:pPr>
    </w:p>
    <w:p w:rsidR="009A5437" w:rsidRPr="00BF72C5" w:rsidRDefault="009A5437" w:rsidP="00B27E76">
      <w:pPr>
        <w:rPr>
          <w:rFonts w:ascii="Calibri" w:hAnsi="Calibri" w:cs="Arial"/>
        </w:rPr>
      </w:pPr>
      <w:r>
        <w:rPr>
          <w:rFonts w:ascii="Calibri" w:hAnsi="Calibri" w:cs="Arial"/>
        </w:rPr>
        <w:t>These minutes are considered a draft until approved at the next meeting of the Trumbull Housing Authority.</w:t>
      </w:r>
    </w:p>
    <w:p w:rsidR="00D178F0" w:rsidRDefault="00D178F0" w:rsidP="00B27E76">
      <w:pPr>
        <w:rPr>
          <w:rFonts w:ascii="Calibri" w:hAnsi="Calibri" w:cs="Arial"/>
        </w:rPr>
      </w:pPr>
    </w:p>
    <w:p w:rsidR="00D178F0" w:rsidRPr="00B27E76" w:rsidRDefault="00D178F0" w:rsidP="00B27E76">
      <w:pPr>
        <w:rPr>
          <w:rFonts w:ascii="Calibri" w:hAnsi="Calibri" w:cs="Arial"/>
        </w:rPr>
      </w:pPr>
    </w:p>
    <w:p w:rsidR="00B27E76" w:rsidRPr="00B27E76" w:rsidRDefault="00B27E76" w:rsidP="008A62B2">
      <w:pPr>
        <w:rPr>
          <w:b/>
        </w:rPr>
      </w:pPr>
    </w:p>
    <w:p w:rsidR="008A62B2" w:rsidRPr="00682079" w:rsidRDefault="008A62B2" w:rsidP="008A62B2"/>
    <w:sectPr w:rsidR="008A62B2" w:rsidRPr="006820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27" w:rsidRDefault="00792727" w:rsidP="006E7B3D">
      <w:pPr>
        <w:spacing w:line="240" w:lineRule="auto"/>
      </w:pPr>
      <w:r>
        <w:separator/>
      </w:r>
    </w:p>
  </w:endnote>
  <w:endnote w:type="continuationSeparator" w:id="0">
    <w:p w:rsidR="00792727" w:rsidRDefault="00792727" w:rsidP="006E7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4853"/>
      <w:docPartObj>
        <w:docPartGallery w:val="Page Numbers (Bottom of Page)"/>
        <w:docPartUnique/>
      </w:docPartObj>
    </w:sdtPr>
    <w:sdtEndPr>
      <w:rPr>
        <w:noProof/>
      </w:rPr>
    </w:sdtEndPr>
    <w:sdtContent>
      <w:p w:rsidR="006E7B3D" w:rsidRDefault="006E7B3D">
        <w:pPr>
          <w:pStyle w:val="Footer"/>
          <w:jc w:val="center"/>
        </w:pPr>
        <w:r>
          <w:fldChar w:fldCharType="begin"/>
        </w:r>
        <w:r>
          <w:instrText xml:space="preserve"> PAGE   \* MERGEFORMAT </w:instrText>
        </w:r>
        <w:r>
          <w:fldChar w:fldCharType="separate"/>
        </w:r>
        <w:r w:rsidR="00792727">
          <w:rPr>
            <w:noProof/>
          </w:rPr>
          <w:t>1</w:t>
        </w:r>
        <w:r>
          <w:rPr>
            <w:noProof/>
          </w:rPr>
          <w:fldChar w:fldCharType="end"/>
        </w:r>
      </w:p>
    </w:sdtContent>
  </w:sdt>
  <w:p w:rsidR="006E7B3D" w:rsidRDefault="006E7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27" w:rsidRDefault="00792727" w:rsidP="006E7B3D">
      <w:pPr>
        <w:spacing w:line="240" w:lineRule="auto"/>
      </w:pPr>
      <w:r>
        <w:separator/>
      </w:r>
    </w:p>
  </w:footnote>
  <w:footnote w:type="continuationSeparator" w:id="0">
    <w:p w:rsidR="00792727" w:rsidRDefault="00792727" w:rsidP="006E7B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88F2CF16DAB45708A7C40D392584EDF"/>
      </w:placeholder>
      <w:dataBinding w:prefixMappings="xmlns:ns0='http://schemas.openxmlformats.org/package/2006/metadata/core-properties' xmlns:ns1='http://purl.org/dc/elements/1.1/'" w:xpath="/ns0:coreProperties[1]/ns1:title[1]" w:storeItemID="{6C3C8BC8-F283-45AE-878A-BAB7291924A1}"/>
      <w:text/>
    </w:sdtPr>
    <w:sdtEndPr/>
    <w:sdtContent>
      <w:p w:rsidR="006E7B3D" w:rsidRDefault="006E7B3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Trumbull Housing Authority – December 22, 2015</w:t>
        </w:r>
      </w:p>
    </w:sdtContent>
  </w:sdt>
  <w:p w:rsidR="006E7B3D" w:rsidRDefault="006E7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D4628"/>
    <w:multiLevelType w:val="hybridMultilevel"/>
    <w:tmpl w:val="53AC761C"/>
    <w:lvl w:ilvl="0" w:tplc="EFA4F5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C2MDYzNjcxNjI1NrRQ0lEKTi0uzszPAykwrAUAhtROziwAAAA="/>
  </w:docVars>
  <w:rsids>
    <w:rsidRoot w:val="0021268E"/>
    <w:rsid w:val="00052CF2"/>
    <w:rsid w:val="000662CA"/>
    <w:rsid w:val="00072332"/>
    <w:rsid w:val="0021268E"/>
    <w:rsid w:val="003175F2"/>
    <w:rsid w:val="00416E0B"/>
    <w:rsid w:val="0057129E"/>
    <w:rsid w:val="00655604"/>
    <w:rsid w:val="0065660D"/>
    <w:rsid w:val="00682079"/>
    <w:rsid w:val="006E7B3D"/>
    <w:rsid w:val="00792727"/>
    <w:rsid w:val="007D1D55"/>
    <w:rsid w:val="008A62B2"/>
    <w:rsid w:val="009A5437"/>
    <w:rsid w:val="00A10119"/>
    <w:rsid w:val="00B27E76"/>
    <w:rsid w:val="00BC4B8C"/>
    <w:rsid w:val="00BF72C5"/>
    <w:rsid w:val="00CD5270"/>
    <w:rsid w:val="00D178F0"/>
    <w:rsid w:val="00DC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ListParagraph">
    <w:name w:val="List Paragraph"/>
    <w:basedOn w:val="Normal"/>
    <w:uiPriority w:val="34"/>
    <w:qFormat/>
    <w:rsid w:val="0021268E"/>
    <w:pPr>
      <w:ind w:left="720"/>
      <w:contextualSpacing/>
    </w:pPr>
  </w:style>
  <w:style w:type="paragraph" w:styleId="Header">
    <w:name w:val="header"/>
    <w:basedOn w:val="Normal"/>
    <w:link w:val="HeaderChar"/>
    <w:uiPriority w:val="99"/>
    <w:unhideWhenUsed/>
    <w:rsid w:val="006E7B3D"/>
    <w:pPr>
      <w:tabs>
        <w:tab w:val="center" w:pos="4680"/>
        <w:tab w:val="right" w:pos="9360"/>
      </w:tabs>
      <w:spacing w:line="240" w:lineRule="auto"/>
    </w:pPr>
  </w:style>
  <w:style w:type="character" w:customStyle="1" w:styleId="HeaderChar">
    <w:name w:val="Header Char"/>
    <w:basedOn w:val="DefaultParagraphFont"/>
    <w:link w:val="Header"/>
    <w:uiPriority w:val="99"/>
    <w:rsid w:val="006E7B3D"/>
  </w:style>
  <w:style w:type="paragraph" w:styleId="Footer">
    <w:name w:val="footer"/>
    <w:basedOn w:val="Normal"/>
    <w:link w:val="FooterChar"/>
    <w:uiPriority w:val="99"/>
    <w:unhideWhenUsed/>
    <w:rsid w:val="006E7B3D"/>
    <w:pPr>
      <w:tabs>
        <w:tab w:val="center" w:pos="4680"/>
        <w:tab w:val="right" w:pos="9360"/>
      </w:tabs>
      <w:spacing w:line="240" w:lineRule="auto"/>
    </w:pPr>
  </w:style>
  <w:style w:type="character" w:customStyle="1" w:styleId="FooterChar">
    <w:name w:val="Footer Char"/>
    <w:basedOn w:val="DefaultParagraphFont"/>
    <w:link w:val="Footer"/>
    <w:uiPriority w:val="99"/>
    <w:rsid w:val="006E7B3D"/>
  </w:style>
  <w:style w:type="paragraph" w:styleId="BalloonText">
    <w:name w:val="Balloon Text"/>
    <w:basedOn w:val="Normal"/>
    <w:link w:val="BalloonTextChar"/>
    <w:uiPriority w:val="99"/>
    <w:semiHidden/>
    <w:unhideWhenUsed/>
    <w:rsid w:val="006E7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ListParagraph">
    <w:name w:val="List Paragraph"/>
    <w:basedOn w:val="Normal"/>
    <w:uiPriority w:val="34"/>
    <w:qFormat/>
    <w:rsid w:val="0021268E"/>
    <w:pPr>
      <w:ind w:left="720"/>
      <w:contextualSpacing/>
    </w:pPr>
  </w:style>
  <w:style w:type="paragraph" w:styleId="Header">
    <w:name w:val="header"/>
    <w:basedOn w:val="Normal"/>
    <w:link w:val="HeaderChar"/>
    <w:uiPriority w:val="99"/>
    <w:unhideWhenUsed/>
    <w:rsid w:val="006E7B3D"/>
    <w:pPr>
      <w:tabs>
        <w:tab w:val="center" w:pos="4680"/>
        <w:tab w:val="right" w:pos="9360"/>
      </w:tabs>
      <w:spacing w:line="240" w:lineRule="auto"/>
    </w:pPr>
  </w:style>
  <w:style w:type="character" w:customStyle="1" w:styleId="HeaderChar">
    <w:name w:val="Header Char"/>
    <w:basedOn w:val="DefaultParagraphFont"/>
    <w:link w:val="Header"/>
    <w:uiPriority w:val="99"/>
    <w:rsid w:val="006E7B3D"/>
  </w:style>
  <w:style w:type="paragraph" w:styleId="Footer">
    <w:name w:val="footer"/>
    <w:basedOn w:val="Normal"/>
    <w:link w:val="FooterChar"/>
    <w:uiPriority w:val="99"/>
    <w:unhideWhenUsed/>
    <w:rsid w:val="006E7B3D"/>
    <w:pPr>
      <w:tabs>
        <w:tab w:val="center" w:pos="4680"/>
        <w:tab w:val="right" w:pos="9360"/>
      </w:tabs>
      <w:spacing w:line="240" w:lineRule="auto"/>
    </w:pPr>
  </w:style>
  <w:style w:type="character" w:customStyle="1" w:styleId="FooterChar">
    <w:name w:val="Footer Char"/>
    <w:basedOn w:val="DefaultParagraphFont"/>
    <w:link w:val="Footer"/>
    <w:uiPriority w:val="99"/>
    <w:rsid w:val="006E7B3D"/>
  </w:style>
  <w:style w:type="paragraph" w:styleId="BalloonText">
    <w:name w:val="Balloon Text"/>
    <w:basedOn w:val="Normal"/>
    <w:link w:val="BalloonTextChar"/>
    <w:uiPriority w:val="99"/>
    <w:semiHidden/>
    <w:unhideWhenUsed/>
    <w:rsid w:val="006E7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8F2CF16DAB45708A7C40D392584EDF"/>
        <w:category>
          <w:name w:val="General"/>
          <w:gallery w:val="placeholder"/>
        </w:category>
        <w:types>
          <w:type w:val="bbPlcHdr"/>
        </w:types>
        <w:behaviors>
          <w:behavior w:val="content"/>
        </w:behaviors>
        <w:guid w:val="{B03A5072-5250-40E8-853E-83771243A3B4}"/>
      </w:docPartPr>
      <w:docPartBody>
        <w:p w:rsidR="00F85F01" w:rsidRDefault="001F3BA5" w:rsidP="001F3BA5">
          <w:pPr>
            <w:pStyle w:val="688F2CF16DAB45708A7C40D392584ED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A5"/>
    <w:rsid w:val="001F3BA5"/>
    <w:rsid w:val="00BD755D"/>
    <w:rsid w:val="00C67F2A"/>
    <w:rsid w:val="00F8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F2CF16DAB45708A7C40D392584EDF">
    <w:name w:val="688F2CF16DAB45708A7C40D392584EDF"/>
    <w:rsid w:val="001F3B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F2CF16DAB45708A7C40D392584EDF">
    <w:name w:val="688F2CF16DAB45708A7C40D392584EDF"/>
    <w:rsid w:val="001F3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Trumbull Housing Authority – December 22, 2015</vt:lpstr>
    </vt:vector>
  </TitlesOfParts>
  <Company>Hewlett-Packard Company</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Trumbull Housing Authority – December 22, 2015</dc:title>
  <dc:creator>Barbara Crandall</dc:creator>
  <cp:lastModifiedBy>Trumbull Housing</cp:lastModifiedBy>
  <cp:revision>2</cp:revision>
  <cp:lastPrinted>2016-01-04T20:26:00Z</cp:lastPrinted>
  <dcterms:created xsi:type="dcterms:W3CDTF">2016-01-27T16:12:00Z</dcterms:created>
  <dcterms:modified xsi:type="dcterms:W3CDTF">2016-01-27T16:12:00Z</dcterms:modified>
</cp:coreProperties>
</file>