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  <w:bookmarkStart w:id="0" w:name="_GoBack"/>
      <w:bookmarkEnd w:id="0"/>
    </w:p>
    <w:p w:rsidR="00A90A77" w:rsidRPr="00BC1393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sz w:val="28"/>
          <w:szCs w:val="28"/>
        </w:rPr>
      </w:pPr>
      <w:r w:rsidRPr="00BC1393">
        <w:rPr>
          <w:rFonts w:ascii="Verdana" w:hAnsi="Verdana" w:cs="Verdana"/>
          <w:sz w:val="28"/>
          <w:szCs w:val="28"/>
        </w:rPr>
        <w:t>Stern Village and Stern Center</w:t>
      </w:r>
    </w:p>
    <w:p w:rsidR="00A90A77" w:rsidRPr="00BC1393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sz w:val="28"/>
          <w:szCs w:val="28"/>
        </w:rPr>
      </w:pPr>
    </w:p>
    <w:p w:rsidR="00A90A77" w:rsidRPr="00BC1393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sz w:val="28"/>
          <w:szCs w:val="28"/>
        </w:rPr>
      </w:pPr>
      <w:r w:rsidRPr="00BC1393">
        <w:rPr>
          <w:rFonts w:ascii="Verdana" w:hAnsi="Verdana" w:cs="Verdana"/>
          <w:sz w:val="28"/>
          <w:szCs w:val="28"/>
        </w:rPr>
        <w:t>CHFA # 85195D</w:t>
      </w:r>
    </w:p>
    <w:p w:rsidR="00A90A77" w:rsidRPr="00BC1393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sz w:val="28"/>
          <w:szCs w:val="28"/>
        </w:rPr>
      </w:pPr>
    </w:p>
    <w:p w:rsidR="00A90A77" w:rsidRDefault="00A90A77" w:rsidP="00A90A77">
      <w:pPr>
        <w:jc w:val="right"/>
        <w:rPr>
          <w:rFonts w:ascii="Verdana" w:hAnsi="Verdana" w:cs="Verdana"/>
          <w:sz w:val="32"/>
          <w:szCs w:val="32"/>
        </w:rPr>
      </w:pPr>
      <w:r w:rsidRPr="00BC1393">
        <w:rPr>
          <w:rFonts w:ascii="Verdana" w:hAnsi="Verdana" w:cs="Verdana"/>
          <w:sz w:val="28"/>
          <w:szCs w:val="28"/>
        </w:rPr>
        <w:t>Trumbull Housing Authority</w:t>
      </w:r>
    </w:p>
    <w:p w:rsidR="00A90A77" w:rsidRDefault="00A90A77" w:rsidP="00A90A77">
      <w:pPr>
        <w:jc w:val="right"/>
        <w:rPr>
          <w:rFonts w:ascii="Verdana" w:hAnsi="Verdana" w:cs="Verdana"/>
          <w:sz w:val="32"/>
          <w:szCs w:val="32"/>
        </w:rPr>
      </w:pPr>
    </w:p>
    <w:p w:rsidR="00BC1393" w:rsidRDefault="00BC1393" w:rsidP="00A90A77">
      <w:pPr>
        <w:jc w:val="right"/>
        <w:rPr>
          <w:rFonts w:ascii="Verdana" w:hAnsi="Verdana" w:cs="Verdana"/>
          <w:sz w:val="32"/>
          <w:szCs w:val="32"/>
        </w:rPr>
      </w:pPr>
    </w:p>
    <w:p w:rsidR="00BC1393" w:rsidRDefault="00BC1393" w:rsidP="00A90A77">
      <w:pPr>
        <w:jc w:val="right"/>
        <w:rPr>
          <w:rFonts w:ascii="Verdana" w:hAnsi="Verdana" w:cs="Verdana"/>
          <w:sz w:val="32"/>
          <w:szCs w:val="32"/>
        </w:rPr>
      </w:pPr>
    </w:p>
    <w:p w:rsidR="00BC1393" w:rsidRDefault="00BC1393" w:rsidP="00A90A77">
      <w:pPr>
        <w:jc w:val="right"/>
        <w:rPr>
          <w:rFonts w:ascii="Verdana" w:hAnsi="Verdana" w:cs="Verdana"/>
          <w:sz w:val="32"/>
          <w:szCs w:val="32"/>
        </w:rPr>
      </w:pPr>
    </w:p>
    <w:p w:rsidR="00A90A77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i/>
          <w:iCs/>
          <w:color w:val="840024"/>
          <w:sz w:val="44"/>
          <w:szCs w:val="44"/>
        </w:rPr>
      </w:pPr>
      <w:r>
        <w:rPr>
          <w:rFonts w:ascii="Verdana" w:hAnsi="Verdana" w:cs="Verdana"/>
          <w:i/>
          <w:iCs/>
          <w:color w:val="840024"/>
          <w:sz w:val="44"/>
          <w:szCs w:val="44"/>
        </w:rPr>
        <w:t>CHFA</w:t>
      </w:r>
    </w:p>
    <w:p w:rsidR="00A90A77" w:rsidRDefault="00A90A77" w:rsidP="00A90A77">
      <w:pPr>
        <w:autoSpaceDE w:val="0"/>
        <w:autoSpaceDN w:val="0"/>
        <w:adjustRightInd w:val="0"/>
        <w:jc w:val="right"/>
        <w:rPr>
          <w:rFonts w:ascii="Verdana" w:hAnsi="Verdana" w:cs="Verdana"/>
          <w:color w:val="840024"/>
          <w:sz w:val="44"/>
          <w:szCs w:val="44"/>
        </w:rPr>
      </w:pPr>
      <w:r>
        <w:rPr>
          <w:rFonts w:ascii="Verdana" w:hAnsi="Verdana" w:cs="Verdana"/>
          <w:color w:val="840024"/>
          <w:sz w:val="44"/>
          <w:szCs w:val="44"/>
        </w:rPr>
        <w:t>Capital Needs Assessment and</w:t>
      </w:r>
    </w:p>
    <w:p w:rsidR="00A90A77" w:rsidRDefault="00BC1393" w:rsidP="00A90A77">
      <w:pPr>
        <w:jc w:val="right"/>
        <w:rPr>
          <w:rFonts w:ascii="Verdana" w:hAnsi="Verdana" w:cs="Verdana"/>
          <w:color w:val="840024"/>
          <w:sz w:val="44"/>
          <w:szCs w:val="44"/>
        </w:rPr>
      </w:pPr>
      <w:r>
        <w:rPr>
          <w:rFonts w:ascii="Verdana" w:hAnsi="Verdana" w:cs="Verdana"/>
          <w:color w:val="840024"/>
          <w:sz w:val="44"/>
          <w:szCs w:val="44"/>
        </w:rPr>
        <w:t>Project Scope</w:t>
      </w:r>
      <w:r w:rsidR="00A90A77">
        <w:rPr>
          <w:rFonts w:ascii="Verdana" w:hAnsi="Verdana" w:cs="Verdana"/>
          <w:color w:val="840024"/>
          <w:sz w:val="44"/>
          <w:szCs w:val="44"/>
        </w:rPr>
        <w:t xml:space="preserve"> </w:t>
      </w:r>
      <w:r w:rsidR="004365A5">
        <w:rPr>
          <w:rFonts w:ascii="Verdana" w:hAnsi="Verdana" w:cs="Verdana"/>
          <w:color w:val="840024"/>
          <w:sz w:val="44"/>
          <w:szCs w:val="44"/>
        </w:rPr>
        <w:t>Narrative</w:t>
      </w:r>
    </w:p>
    <w:p w:rsidR="00A90A77" w:rsidRDefault="00A90A77" w:rsidP="00A90A77">
      <w:pPr>
        <w:jc w:val="right"/>
        <w:rPr>
          <w:rFonts w:ascii="Verdana" w:hAnsi="Verdana" w:cs="Verdana"/>
          <w:color w:val="840024"/>
          <w:sz w:val="44"/>
          <w:szCs w:val="44"/>
        </w:rPr>
      </w:pPr>
    </w:p>
    <w:p w:rsidR="00A90A77" w:rsidRDefault="00BC1393" w:rsidP="00A90A77">
      <w:pPr>
        <w:rPr>
          <w:rFonts w:ascii="ITC Avant Garde Gothic" w:hAnsi="ITC Avant Garde Gothic"/>
          <w:noProof/>
          <w:sz w:val="22"/>
          <w:szCs w:val="22"/>
        </w:rPr>
      </w:pPr>
      <w:r>
        <w:rPr>
          <w:rFonts w:ascii="ITC Avant Garde Gothic" w:hAnsi="ITC Avant Garde Gothic"/>
          <w:noProof/>
          <w:sz w:val="22"/>
          <w:szCs w:val="22"/>
        </w:rPr>
        <w:t xml:space="preserve">        </w:t>
      </w:r>
      <w:r w:rsidR="00A90A77">
        <w:rPr>
          <w:rFonts w:ascii="ITC Avant Garde Gothic" w:hAnsi="ITC Avant Garde Gothic"/>
          <w:noProof/>
          <w:sz w:val="22"/>
          <w:szCs w:val="22"/>
        </w:rPr>
        <w:drawing>
          <wp:inline distT="0" distB="0" distL="0" distR="0">
            <wp:extent cx="1847850" cy="104034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716_0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509" cy="1041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0A77">
        <w:rPr>
          <w:rFonts w:ascii="ITC Avant Garde Gothic" w:hAnsi="ITC Avant Garde Gothic"/>
          <w:noProof/>
          <w:sz w:val="22"/>
          <w:szCs w:val="22"/>
        </w:rPr>
        <w:t xml:space="preserve">                       </w:t>
      </w:r>
      <w:r w:rsidR="00A90A77">
        <w:rPr>
          <w:rFonts w:ascii="ITC Avant Garde Gothic" w:hAnsi="ITC Avant Garde Gothic"/>
          <w:noProof/>
          <w:sz w:val="22"/>
          <w:szCs w:val="22"/>
        </w:rPr>
        <w:drawing>
          <wp:inline distT="0" distB="0" distL="0" distR="0">
            <wp:extent cx="1860995" cy="104775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40716_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93" cy="105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393" w:rsidRDefault="00BC1393" w:rsidP="00A90A77">
      <w:pPr>
        <w:rPr>
          <w:rFonts w:ascii="ITC Avant Garde Gothic" w:hAnsi="ITC Avant Garde Gothic"/>
          <w:noProof/>
          <w:sz w:val="22"/>
          <w:szCs w:val="22"/>
        </w:rPr>
      </w:pPr>
    </w:p>
    <w:p w:rsidR="00BC1393" w:rsidRPr="00A90A77" w:rsidRDefault="00BC1393" w:rsidP="00A90A77">
      <w:pPr>
        <w:rPr>
          <w:rFonts w:ascii="ITC Avant Garde Gothic" w:hAnsi="ITC Avant Garde Gothic"/>
          <w:sz w:val="22"/>
          <w:szCs w:val="22"/>
        </w:rPr>
      </w:pPr>
    </w:p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A90A77" w:rsidRPr="00A90A77" w:rsidRDefault="00BC1393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 xml:space="preserve">         </w:t>
      </w:r>
      <w:r>
        <w:rPr>
          <w:rFonts w:ascii="ITC Avant Garde Gothic" w:hAnsi="ITC Avant Garde Gothic"/>
          <w:noProof/>
          <w:sz w:val="22"/>
          <w:szCs w:val="22"/>
        </w:rPr>
        <w:drawing>
          <wp:inline distT="0" distB="0" distL="0" distR="0">
            <wp:extent cx="1815726" cy="105229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dent Building Water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22" cy="105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TC Avant Garde Gothic" w:hAnsi="ITC Avant Garde Gothic"/>
          <w:sz w:val="22"/>
          <w:szCs w:val="22"/>
        </w:rPr>
        <w:t xml:space="preserve">                      </w:t>
      </w:r>
      <w:r>
        <w:rPr>
          <w:rFonts w:ascii="ITC Avant Garde Gothic" w:hAnsi="ITC Avant Garde Gothic"/>
          <w:noProof/>
          <w:sz w:val="22"/>
          <w:szCs w:val="22"/>
        </w:rPr>
        <w:drawing>
          <wp:inline distT="0" distB="0" distL="0" distR="0" wp14:anchorId="406CDF21" wp14:editId="2BB8C384">
            <wp:extent cx="1868221" cy="71096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isting Building watercol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971" cy="71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ITC Avant Garde Gothic" w:hAnsi="ITC Avant Garde Gothic"/>
          <w:sz w:val="22"/>
          <w:szCs w:val="22"/>
        </w:rPr>
        <w:t xml:space="preserve">                                            </w:t>
      </w:r>
    </w:p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A90A77" w:rsidRPr="00A90A77" w:rsidRDefault="00A90A77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50214D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 w:rsidRPr="00C5461A">
        <w:rPr>
          <w:rFonts w:ascii="ITC Avant Garde Gothic" w:hAnsi="ITC Avant Garde Gothic"/>
          <w:sz w:val="22"/>
          <w:szCs w:val="22"/>
        </w:rPr>
        <w:t>April 15, 2105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Trumbull Housing Authority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200 Hedge Hog Circle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Trumbull, Ct 06611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C5461A" w:rsidRDefault="002601B3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Attn: Harriet Polansky</w:t>
      </w:r>
      <w:r w:rsidR="00C5461A">
        <w:rPr>
          <w:rFonts w:ascii="ITC Avant Garde Gothic" w:hAnsi="ITC Avant Garde Gothic"/>
          <w:sz w:val="22"/>
          <w:szCs w:val="22"/>
        </w:rPr>
        <w:t>, Executive Director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Dear Harriet: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Pursuant to your request for us to provide the Trumbu</w:t>
      </w:r>
      <w:r w:rsidRPr="0082652E">
        <w:rPr>
          <w:rFonts w:ascii="ITC Avant Garde Gothic" w:hAnsi="ITC Avant Garde Gothic"/>
          <w:sz w:val="22"/>
          <w:szCs w:val="22"/>
        </w:rPr>
        <w:t>ll</w:t>
      </w:r>
      <w:r>
        <w:rPr>
          <w:rFonts w:ascii="ITC Avant Garde Gothic" w:hAnsi="ITC Avant Garde Gothic"/>
          <w:sz w:val="22"/>
          <w:szCs w:val="22"/>
        </w:rPr>
        <w:t xml:space="preserve"> Housing Authority with a brief narrative discussion of the Capital Needs Assessment Analysis as compared to the current project scope we would like to provide the following information for your information.</w:t>
      </w:r>
    </w:p>
    <w:p w:rsidR="00C5461A" w:rsidRDefault="00C5461A" w:rsidP="00ED37BB">
      <w:pPr>
        <w:jc w:val="both"/>
        <w:rPr>
          <w:rFonts w:ascii="ITC Avant Garde Gothic" w:hAnsi="ITC Avant Garde Gothic"/>
          <w:sz w:val="22"/>
          <w:szCs w:val="22"/>
        </w:rPr>
      </w:pPr>
    </w:p>
    <w:p w:rsidR="00C5461A" w:rsidRDefault="00C5461A" w:rsidP="00EE5EC9">
      <w:pPr>
        <w:pStyle w:val="ListParagraph"/>
        <w:numPr>
          <w:ilvl w:val="0"/>
          <w:numId w:val="12"/>
        </w:numPr>
        <w:jc w:val="both"/>
        <w:rPr>
          <w:rFonts w:ascii="ITC Avant Garde Gothic" w:hAnsi="ITC Avant Garde Gothic"/>
          <w:b/>
          <w:sz w:val="22"/>
          <w:szCs w:val="22"/>
        </w:rPr>
      </w:pPr>
      <w:r w:rsidRPr="00316909">
        <w:rPr>
          <w:rFonts w:ascii="ITC Avant Garde Gothic" w:hAnsi="ITC Avant Garde Gothic"/>
          <w:b/>
          <w:sz w:val="22"/>
          <w:szCs w:val="22"/>
        </w:rPr>
        <w:t>Executive Summary</w:t>
      </w:r>
    </w:p>
    <w:p w:rsidR="00391AB6" w:rsidRPr="00CD6895" w:rsidRDefault="00391AB6" w:rsidP="00391AB6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b/>
          <w:i/>
          <w:sz w:val="22"/>
          <w:szCs w:val="22"/>
        </w:rPr>
      </w:pPr>
      <w:r w:rsidRPr="00CD6895">
        <w:rPr>
          <w:rFonts w:ascii="ITC Avant Garde Gothic" w:hAnsi="ITC Avant Garde Gothic"/>
          <w:b/>
          <w:i/>
          <w:sz w:val="22"/>
          <w:szCs w:val="22"/>
        </w:rPr>
        <w:t>While the C</w:t>
      </w:r>
      <w:r w:rsidR="0077566A">
        <w:rPr>
          <w:rFonts w:ascii="ITC Avant Garde Gothic" w:hAnsi="ITC Avant Garde Gothic"/>
          <w:b/>
          <w:i/>
          <w:sz w:val="22"/>
          <w:szCs w:val="22"/>
        </w:rPr>
        <w:t>NA</w:t>
      </w:r>
      <w:r w:rsidRPr="00CD6895">
        <w:rPr>
          <w:rFonts w:ascii="ITC Avant Garde Gothic" w:hAnsi="ITC Avant Garde Gothic"/>
          <w:b/>
          <w:i/>
          <w:sz w:val="22"/>
          <w:szCs w:val="22"/>
        </w:rPr>
        <w:t xml:space="preserve"> Analysis is a valuable tool to forecast capital needs it is not designed to address deep concerns about the actual viability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 xml:space="preserve"> &amp; quality of life as well as health &amp; safety issues</w:t>
      </w:r>
      <w:r w:rsidRPr="00CD6895">
        <w:rPr>
          <w:rFonts w:ascii="ITC Avant Garde Gothic" w:hAnsi="ITC Avant Garde Gothic"/>
          <w:b/>
          <w:i/>
          <w:sz w:val="22"/>
          <w:szCs w:val="22"/>
        </w:rPr>
        <w:t xml:space="preserve"> of Stern Village. Other supportive assessment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>s</w:t>
      </w:r>
      <w:r w:rsidRPr="00CD6895">
        <w:rPr>
          <w:rFonts w:ascii="ITC Avant Garde Gothic" w:hAnsi="ITC Avant Garde Gothic"/>
          <w:b/>
          <w:i/>
          <w:sz w:val="22"/>
          <w:szCs w:val="22"/>
        </w:rPr>
        <w:t xml:space="preserve"> point to a grim forecast for Stern Village. They conclude Stern Village </w:t>
      </w:r>
      <w:r w:rsidR="001E23AC">
        <w:rPr>
          <w:rFonts w:ascii="ITC Avant Garde Gothic" w:hAnsi="ITC Avant Garde Gothic"/>
          <w:b/>
          <w:i/>
          <w:sz w:val="22"/>
          <w:szCs w:val="22"/>
        </w:rPr>
        <w:t>cannot</w:t>
      </w:r>
      <w:r w:rsidRPr="00CD6895">
        <w:rPr>
          <w:rFonts w:ascii="ITC Avant Garde Gothic" w:hAnsi="ITC Avant Garde Gothic"/>
          <w:b/>
          <w:i/>
          <w:sz w:val="22"/>
          <w:szCs w:val="22"/>
        </w:rPr>
        <w:t xml:space="preserve"> sustain itself and will require additional </w:t>
      </w:r>
      <w:r w:rsidR="00CD6895">
        <w:rPr>
          <w:rFonts w:ascii="ITC Avant Garde Gothic" w:hAnsi="ITC Avant Garde Gothic"/>
          <w:b/>
          <w:i/>
          <w:sz w:val="22"/>
          <w:szCs w:val="22"/>
        </w:rPr>
        <w:t xml:space="preserve">heavy </w:t>
      </w:r>
      <w:r w:rsidRPr="00CD6895">
        <w:rPr>
          <w:rFonts w:ascii="ITC Avant Garde Gothic" w:hAnsi="ITC Avant Garde Gothic"/>
          <w:b/>
          <w:i/>
          <w:sz w:val="22"/>
          <w:szCs w:val="22"/>
        </w:rPr>
        <w:t>Government funding to continue in the foreseeable future.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 xml:space="preserve"> Stern Village needs a comprehensive revitalization to increase the Net Operating Income and insure its viability as an attractive</w:t>
      </w:r>
      <w:r w:rsidR="007A5B80">
        <w:rPr>
          <w:rFonts w:ascii="ITC Avant Garde Gothic" w:hAnsi="ITC Avant Garde Gothic"/>
          <w:b/>
          <w:i/>
          <w:sz w:val="22"/>
          <w:szCs w:val="22"/>
        </w:rPr>
        <w:t xml:space="preserve"> affordable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 xml:space="preserve"> Senior Housing </w:t>
      </w:r>
      <w:r w:rsidR="00CD6895">
        <w:rPr>
          <w:rFonts w:ascii="ITC Avant Garde Gothic" w:hAnsi="ITC Avant Garde Gothic"/>
          <w:b/>
          <w:i/>
          <w:sz w:val="22"/>
          <w:szCs w:val="22"/>
        </w:rPr>
        <w:t xml:space="preserve">Aging </w:t>
      </w:r>
      <w:r w:rsidR="007A5B80">
        <w:rPr>
          <w:rFonts w:ascii="ITC Avant Garde Gothic" w:hAnsi="ITC Avant Garde Gothic"/>
          <w:b/>
          <w:i/>
          <w:sz w:val="22"/>
          <w:szCs w:val="22"/>
        </w:rPr>
        <w:t>in</w:t>
      </w:r>
      <w:r w:rsidR="00CD6895">
        <w:rPr>
          <w:rFonts w:ascii="ITC Avant Garde Gothic" w:hAnsi="ITC Avant Garde Gothic"/>
          <w:b/>
          <w:i/>
          <w:sz w:val="22"/>
          <w:szCs w:val="22"/>
        </w:rPr>
        <w:t xml:space="preserve"> Place 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 xml:space="preserve">alternative in a Community </w:t>
      </w:r>
      <w:r w:rsidR="00CD6895" w:rsidRPr="00CD6895">
        <w:rPr>
          <w:rFonts w:ascii="ITC Avant Garde Gothic" w:hAnsi="ITC Avant Garde Gothic"/>
          <w:b/>
          <w:i/>
          <w:sz w:val="22"/>
          <w:szCs w:val="22"/>
        </w:rPr>
        <w:t>lacking affordable</w:t>
      </w:r>
      <w:r w:rsidR="00630125" w:rsidRPr="00CD6895">
        <w:rPr>
          <w:rFonts w:ascii="ITC Avant Garde Gothic" w:hAnsi="ITC Avant Garde Gothic"/>
          <w:b/>
          <w:i/>
          <w:sz w:val="22"/>
          <w:szCs w:val="22"/>
        </w:rPr>
        <w:t xml:space="preserve"> housing choices.</w:t>
      </w:r>
    </w:p>
    <w:p w:rsidR="00161834" w:rsidRDefault="00C5461A" w:rsidP="00EE5EC9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 w:rsidRPr="00161834">
        <w:rPr>
          <w:rFonts w:ascii="ITC Avant Garde Gothic" w:hAnsi="ITC Avant Garde Gothic"/>
          <w:sz w:val="22"/>
          <w:szCs w:val="22"/>
        </w:rPr>
        <w:t xml:space="preserve">The CNA report dated March 7, 2013 prepared by On Site Insight was a comprehensive study as to what would be required to maintain Stern Village in an </w:t>
      </w:r>
      <w:r w:rsidR="0035451E" w:rsidRPr="00161834">
        <w:rPr>
          <w:rFonts w:ascii="ITC Avant Garde Gothic" w:hAnsi="ITC Avant Garde Gothic"/>
          <w:sz w:val="22"/>
          <w:szCs w:val="22"/>
        </w:rPr>
        <w:t>“as is” s</w:t>
      </w:r>
      <w:r w:rsidRPr="00161834">
        <w:rPr>
          <w:rFonts w:ascii="ITC Avant Garde Gothic" w:hAnsi="ITC Avant Garde Gothic"/>
          <w:sz w:val="22"/>
          <w:szCs w:val="22"/>
        </w:rPr>
        <w:t xml:space="preserve">cenario. The report was not an in depth </w:t>
      </w:r>
      <w:r w:rsidR="006C54E0" w:rsidRPr="00161834">
        <w:rPr>
          <w:rFonts w:ascii="ITC Avant Garde Gothic" w:hAnsi="ITC Avant Garde Gothic"/>
          <w:sz w:val="22"/>
          <w:szCs w:val="22"/>
        </w:rPr>
        <w:t xml:space="preserve">investigation of the unique conditions that exist on the </w:t>
      </w:r>
      <w:r w:rsidR="00E71147" w:rsidRPr="00161834">
        <w:rPr>
          <w:rFonts w:ascii="ITC Avant Garde Gothic" w:hAnsi="ITC Avant Garde Gothic"/>
          <w:sz w:val="22"/>
          <w:szCs w:val="22"/>
        </w:rPr>
        <w:t>S</w:t>
      </w:r>
      <w:r w:rsidR="0035451E" w:rsidRPr="00161834">
        <w:rPr>
          <w:rFonts w:ascii="ITC Avant Garde Gothic" w:hAnsi="ITC Avant Garde Gothic"/>
          <w:sz w:val="22"/>
          <w:szCs w:val="22"/>
        </w:rPr>
        <w:t>tern Village</w:t>
      </w:r>
      <w:r w:rsidR="00161834" w:rsidRPr="00161834">
        <w:rPr>
          <w:rFonts w:ascii="ITC Avant Garde Gothic" w:hAnsi="ITC Avant Garde Gothic"/>
          <w:sz w:val="22"/>
          <w:szCs w:val="22"/>
        </w:rPr>
        <w:t xml:space="preserve"> campus. There were additional findings</w:t>
      </w:r>
      <w:r w:rsidR="0035451E" w:rsidRPr="00161834">
        <w:rPr>
          <w:rFonts w:ascii="ITC Avant Garde Gothic" w:hAnsi="ITC Avant Garde Gothic"/>
          <w:sz w:val="22"/>
          <w:szCs w:val="22"/>
        </w:rPr>
        <w:t xml:space="preserve"> not addressed by the </w:t>
      </w:r>
      <w:r w:rsidR="00161834" w:rsidRPr="00161834">
        <w:rPr>
          <w:rFonts w:ascii="ITC Avant Garde Gothic" w:hAnsi="ITC Avant Garde Gothic"/>
          <w:caps/>
          <w:sz w:val="22"/>
          <w:szCs w:val="22"/>
        </w:rPr>
        <w:t xml:space="preserve">CNA, </w:t>
      </w:r>
      <w:r w:rsidR="00161834" w:rsidRPr="00161834">
        <w:rPr>
          <w:rFonts w:ascii="ITC Avant Garde Gothic" w:hAnsi="ITC Avant Garde Gothic"/>
          <w:sz w:val="22"/>
          <w:szCs w:val="22"/>
        </w:rPr>
        <w:t>which</w:t>
      </w:r>
      <w:r w:rsidR="00161834" w:rsidRPr="00161834">
        <w:rPr>
          <w:rFonts w:ascii="ITC Avant Garde Gothic" w:hAnsi="ITC Avant Garde Gothic"/>
          <w:caps/>
          <w:sz w:val="22"/>
          <w:szCs w:val="22"/>
        </w:rPr>
        <w:t xml:space="preserve"> </w:t>
      </w:r>
      <w:r w:rsidR="0035451E" w:rsidRPr="00161834">
        <w:rPr>
          <w:rFonts w:ascii="ITC Avant Garde Gothic" w:hAnsi="ITC Avant Garde Gothic"/>
          <w:sz w:val="22"/>
          <w:szCs w:val="22"/>
        </w:rPr>
        <w:t>could only be discovered</w:t>
      </w:r>
      <w:r w:rsidR="006C54E0" w:rsidRPr="00161834">
        <w:rPr>
          <w:rFonts w:ascii="ITC Avant Garde Gothic" w:hAnsi="ITC Avant Garde Gothic"/>
          <w:sz w:val="22"/>
          <w:szCs w:val="22"/>
        </w:rPr>
        <w:t xml:space="preserve"> by</w:t>
      </w:r>
      <w:r w:rsidR="00E71147" w:rsidRPr="00161834">
        <w:rPr>
          <w:rFonts w:ascii="ITC Avant Garde Gothic" w:hAnsi="ITC Avant Garde Gothic"/>
          <w:sz w:val="22"/>
          <w:szCs w:val="22"/>
        </w:rPr>
        <w:t xml:space="preserve"> an</w:t>
      </w:r>
      <w:r w:rsidR="00161834" w:rsidRPr="00161834">
        <w:rPr>
          <w:rFonts w:ascii="ITC Avant Garde Gothic" w:hAnsi="ITC Avant Garde Gothic"/>
          <w:sz w:val="22"/>
          <w:szCs w:val="22"/>
        </w:rPr>
        <w:t xml:space="preserve"> in-</w:t>
      </w:r>
      <w:r w:rsidR="006C54E0" w:rsidRPr="00161834">
        <w:rPr>
          <w:rFonts w:ascii="ITC Avant Garde Gothic" w:hAnsi="ITC Avant Garde Gothic"/>
          <w:sz w:val="22"/>
          <w:szCs w:val="22"/>
        </w:rPr>
        <w:t>depth on site investigation</w:t>
      </w:r>
      <w:r w:rsidR="0035451E" w:rsidRPr="00161834">
        <w:rPr>
          <w:rFonts w:ascii="ITC Avant Garde Gothic" w:hAnsi="ITC Avant Garde Gothic"/>
          <w:sz w:val="22"/>
          <w:szCs w:val="22"/>
        </w:rPr>
        <w:t>. Th</w:t>
      </w:r>
      <w:r w:rsidR="00161834" w:rsidRPr="00161834">
        <w:rPr>
          <w:rFonts w:ascii="ITC Avant Garde Gothic" w:hAnsi="ITC Avant Garde Gothic"/>
          <w:sz w:val="22"/>
          <w:szCs w:val="22"/>
        </w:rPr>
        <w:t>ese additional findings</w:t>
      </w:r>
      <w:r w:rsidR="00E71147" w:rsidRPr="00161834">
        <w:rPr>
          <w:rFonts w:ascii="ITC Avant Garde Gothic" w:hAnsi="ITC Avant Garde Gothic"/>
          <w:sz w:val="22"/>
          <w:szCs w:val="22"/>
        </w:rPr>
        <w:t xml:space="preserve"> </w:t>
      </w:r>
      <w:r w:rsidR="006C54E0" w:rsidRPr="00161834">
        <w:rPr>
          <w:rFonts w:ascii="ITC Avant Garde Gothic" w:hAnsi="ITC Avant Garde Gothic"/>
          <w:sz w:val="22"/>
          <w:szCs w:val="22"/>
        </w:rPr>
        <w:t xml:space="preserve">have </w:t>
      </w:r>
      <w:r w:rsidR="00161834" w:rsidRPr="00161834">
        <w:rPr>
          <w:rFonts w:ascii="ITC Avant Garde Gothic" w:hAnsi="ITC Avant Garde Gothic"/>
          <w:sz w:val="22"/>
          <w:szCs w:val="22"/>
        </w:rPr>
        <w:t>a substantial impact on increasing the</w:t>
      </w:r>
      <w:r w:rsidR="006C54E0" w:rsidRPr="00161834">
        <w:rPr>
          <w:rFonts w:ascii="ITC Avant Garde Gothic" w:hAnsi="ITC Avant Garde Gothic"/>
          <w:sz w:val="22"/>
          <w:szCs w:val="22"/>
        </w:rPr>
        <w:t xml:space="preserve"> costs associated with the March 7, 2013 </w:t>
      </w:r>
      <w:r w:rsidR="00161834">
        <w:rPr>
          <w:rFonts w:ascii="ITC Avant Garde Gothic" w:hAnsi="ITC Avant Garde Gothic"/>
          <w:sz w:val="22"/>
          <w:szCs w:val="22"/>
        </w:rPr>
        <w:t>CNA.</w:t>
      </w:r>
    </w:p>
    <w:p w:rsidR="006D221C" w:rsidRPr="00161834" w:rsidRDefault="006C54E0" w:rsidP="00EE5EC9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 w:rsidRPr="00161834">
        <w:rPr>
          <w:rFonts w:ascii="AvantGarde CE" w:hAnsi="AvantGarde CE"/>
          <w:sz w:val="22"/>
          <w:szCs w:val="22"/>
        </w:rPr>
        <w:t xml:space="preserve">The </w:t>
      </w:r>
      <w:r w:rsidRPr="00161834">
        <w:rPr>
          <w:rFonts w:ascii="AvantGarde CE" w:hAnsi="AvantGarde CE"/>
          <w:bCs/>
          <w:sz w:val="22"/>
          <w:szCs w:val="22"/>
        </w:rPr>
        <w:t>CHFA Capital Plan Property Assessment - Stern Village</w:t>
      </w:r>
      <w:r w:rsidR="006D221C" w:rsidRPr="00161834">
        <w:rPr>
          <w:rFonts w:ascii="AvantGarde CE" w:hAnsi="AvantGarde CE"/>
          <w:bCs/>
          <w:sz w:val="22"/>
          <w:szCs w:val="22"/>
        </w:rPr>
        <w:t xml:space="preserve"> prepared by Recap Advisors, LLC identifies several possible scenarios to sustain Stern Village over time. The conclusion of the assessment is that “</w:t>
      </w:r>
      <w:r w:rsidR="006D221C" w:rsidRPr="00161834">
        <w:rPr>
          <w:rFonts w:ascii="AvantGarde CE" w:hAnsi="AvantGarde CE"/>
          <w:b/>
          <w:i/>
          <w:sz w:val="22"/>
          <w:szCs w:val="22"/>
          <w:shd w:val="clear" w:color="auto" w:fill="FFFF99"/>
        </w:rPr>
        <w:t xml:space="preserve">This property does not have a stable operating revenue and expense picture and is at-risk”  </w:t>
      </w:r>
      <w:r w:rsidR="006D221C" w:rsidRPr="00161834">
        <w:rPr>
          <w:rFonts w:ascii="AvantGarde CE" w:hAnsi="AvantGarde CE"/>
          <w:sz w:val="22"/>
          <w:szCs w:val="22"/>
          <w:shd w:val="clear" w:color="auto" w:fill="FFFF99"/>
        </w:rPr>
        <w:t xml:space="preserve"> </w:t>
      </w:r>
      <w:r w:rsidR="006A5C87">
        <w:rPr>
          <w:rStyle w:val="FootnoteReference"/>
          <w:rFonts w:ascii="AvantGarde CE" w:hAnsi="AvantGarde CE"/>
          <w:sz w:val="22"/>
          <w:szCs w:val="22"/>
          <w:shd w:val="clear" w:color="auto" w:fill="FFFF99"/>
        </w:rPr>
        <w:footnoteReference w:id="1"/>
      </w:r>
    </w:p>
    <w:p w:rsidR="006D221C" w:rsidRPr="00555772" w:rsidRDefault="006D221C" w:rsidP="00EE5EC9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 xml:space="preserve">The CHFA </w:t>
      </w:r>
      <w:r w:rsidR="00316909">
        <w:rPr>
          <w:rFonts w:ascii="ITC Avant Garde Gothic" w:hAnsi="ITC Avant Garde Gothic"/>
          <w:sz w:val="22"/>
          <w:szCs w:val="22"/>
        </w:rPr>
        <w:t xml:space="preserve">Market Assessment </w:t>
      </w:r>
      <w:r w:rsidR="0077566A">
        <w:rPr>
          <w:rFonts w:ascii="ITC Avant Garde Gothic" w:hAnsi="ITC Avant Garde Gothic"/>
          <w:sz w:val="22"/>
          <w:szCs w:val="22"/>
        </w:rPr>
        <w:t>prepared specifically</w:t>
      </w:r>
      <w:r w:rsidR="00316909">
        <w:rPr>
          <w:rFonts w:ascii="ITC Avant Garde Gothic" w:hAnsi="ITC Avant Garde Gothic"/>
          <w:sz w:val="22"/>
          <w:szCs w:val="22"/>
        </w:rPr>
        <w:t xml:space="preserve"> for Stern Village concluded </w:t>
      </w:r>
      <w:r w:rsidR="0077566A" w:rsidRPr="00316909">
        <w:rPr>
          <w:rFonts w:ascii="AvantGarde CE" w:hAnsi="AvantGarde CE" w:cs="Verdana"/>
          <w:b/>
          <w:i/>
          <w:sz w:val="22"/>
          <w:szCs w:val="22"/>
          <w:shd w:val="clear" w:color="auto" w:fill="FFFF99"/>
        </w:rPr>
        <w:t>the</w:t>
      </w:r>
      <w:r w:rsidR="00316909" w:rsidRPr="00316909">
        <w:rPr>
          <w:rFonts w:ascii="AvantGarde CE" w:hAnsi="AvantGarde CE" w:cs="Verdana"/>
          <w:b/>
          <w:i/>
          <w:sz w:val="22"/>
          <w:szCs w:val="22"/>
          <w:shd w:val="clear" w:color="auto" w:fill="FFFF99"/>
        </w:rPr>
        <w:t xml:space="preserve"> two marketing drawbacks to the complex are the small size of the units – particularly the one bedroom - and the concentration in studio units.</w:t>
      </w:r>
      <w:r w:rsidR="006A5C87">
        <w:rPr>
          <w:rStyle w:val="FootnoteReference"/>
          <w:rFonts w:ascii="AvantGarde CE" w:hAnsi="AvantGarde CE" w:cs="Verdana"/>
          <w:b/>
          <w:i/>
          <w:sz w:val="22"/>
          <w:szCs w:val="22"/>
          <w:shd w:val="clear" w:color="auto" w:fill="FFFF99"/>
        </w:rPr>
        <w:footnoteReference w:id="2"/>
      </w:r>
    </w:p>
    <w:p w:rsidR="00555772" w:rsidRPr="00555772" w:rsidRDefault="00555772" w:rsidP="0027245E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Th</w:t>
      </w:r>
      <w:r w:rsidR="0027245E">
        <w:rPr>
          <w:rFonts w:ascii="ITC Avant Garde Gothic" w:hAnsi="ITC Avant Garde Gothic"/>
          <w:sz w:val="22"/>
          <w:szCs w:val="22"/>
        </w:rPr>
        <w:t>ese</w:t>
      </w:r>
      <w:r>
        <w:rPr>
          <w:rFonts w:ascii="ITC Avant Garde Gothic" w:hAnsi="ITC Avant Garde Gothic"/>
          <w:sz w:val="22"/>
          <w:szCs w:val="22"/>
        </w:rPr>
        <w:t xml:space="preserve"> Assessment</w:t>
      </w:r>
      <w:r w:rsidR="0027245E">
        <w:rPr>
          <w:rFonts w:ascii="ITC Avant Garde Gothic" w:hAnsi="ITC Avant Garde Gothic"/>
          <w:sz w:val="22"/>
          <w:szCs w:val="22"/>
        </w:rPr>
        <w:t>s</w:t>
      </w:r>
      <w:r w:rsidR="00B83133">
        <w:rPr>
          <w:rFonts w:ascii="ITC Avant Garde Gothic" w:hAnsi="ITC Avant Garde Gothic"/>
          <w:sz w:val="22"/>
          <w:szCs w:val="22"/>
        </w:rPr>
        <w:t xml:space="preserve"> </w:t>
      </w:r>
      <w:r w:rsidR="00E67FB5">
        <w:rPr>
          <w:rFonts w:ascii="ITC Avant Garde Gothic" w:hAnsi="ITC Avant Garde Gothic"/>
          <w:sz w:val="22"/>
          <w:szCs w:val="22"/>
        </w:rPr>
        <w:t>motivated</w:t>
      </w:r>
      <w:r>
        <w:rPr>
          <w:rFonts w:ascii="ITC Avant Garde Gothic" w:hAnsi="ITC Avant Garde Gothic"/>
          <w:sz w:val="22"/>
          <w:szCs w:val="22"/>
        </w:rPr>
        <w:t xml:space="preserve"> the</w:t>
      </w:r>
      <w:r w:rsidR="0027245E">
        <w:rPr>
          <w:rFonts w:ascii="ITC Avant Garde Gothic" w:hAnsi="ITC Avant Garde Gothic"/>
          <w:sz w:val="22"/>
          <w:szCs w:val="22"/>
        </w:rPr>
        <w:t xml:space="preserve"> Trumbull Housing Authority to examine long term options to ensure the sustainability of Stern Village.</w:t>
      </w:r>
    </w:p>
    <w:p w:rsidR="00A53B08" w:rsidRDefault="00A53B08" w:rsidP="00EE5EC9">
      <w:pPr>
        <w:pStyle w:val="ListParagraph"/>
        <w:numPr>
          <w:ilvl w:val="1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 w:rsidRPr="00A53B08">
        <w:rPr>
          <w:rFonts w:ascii="ITC Avant Garde Gothic" w:hAnsi="ITC Avant Garde Gothic"/>
          <w:sz w:val="22"/>
          <w:szCs w:val="22"/>
        </w:rPr>
        <w:t>During the design process</w:t>
      </w:r>
      <w:r w:rsidR="00DA5C90">
        <w:rPr>
          <w:rFonts w:ascii="ITC Avant Garde Gothic" w:hAnsi="ITC Avant Garde Gothic"/>
          <w:sz w:val="22"/>
          <w:szCs w:val="22"/>
        </w:rPr>
        <w:t>,</w:t>
      </w:r>
      <w:r w:rsidRPr="00A53B08">
        <w:rPr>
          <w:rFonts w:ascii="ITC Avant Garde Gothic" w:hAnsi="ITC Avant Garde Gothic"/>
          <w:sz w:val="22"/>
          <w:szCs w:val="22"/>
        </w:rPr>
        <w:t xml:space="preserve"> it became apparent that there are several health</w:t>
      </w:r>
      <w:r w:rsidR="00E67FB5">
        <w:rPr>
          <w:rFonts w:ascii="ITC Avant Garde Gothic" w:hAnsi="ITC Avant Garde Gothic"/>
          <w:sz w:val="22"/>
          <w:szCs w:val="22"/>
        </w:rPr>
        <w:t>,</w:t>
      </w:r>
      <w:r w:rsidRPr="00A53B08">
        <w:rPr>
          <w:rFonts w:ascii="ITC Avant Garde Gothic" w:hAnsi="ITC Avant Garde Gothic"/>
          <w:sz w:val="22"/>
          <w:szCs w:val="22"/>
        </w:rPr>
        <w:t xml:space="preserve"> safety and quality of life issues beyond the </w:t>
      </w:r>
      <w:r w:rsidR="00784C96">
        <w:rPr>
          <w:rFonts w:ascii="ITC Avant Garde Gothic" w:hAnsi="ITC Avant Garde Gothic"/>
          <w:sz w:val="22"/>
          <w:szCs w:val="22"/>
        </w:rPr>
        <w:t>CNA</w:t>
      </w:r>
      <w:r w:rsidRPr="00A53B08">
        <w:rPr>
          <w:rFonts w:ascii="ITC Avant Garde Gothic" w:hAnsi="ITC Avant Garde Gothic"/>
          <w:sz w:val="22"/>
          <w:szCs w:val="22"/>
        </w:rPr>
        <w:t xml:space="preserve"> that needed to be ad</w:t>
      </w:r>
      <w:r w:rsidR="00555772">
        <w:rPr>
          <w:rFonts w:ascii="ITC Avant Garde Gothic" w:hAnsi="ITC Avant Garde Gothic"/>
          <w:sz w:val="22"/>
          <w:szCs w:val="22"/>
        </w:rPr>
        <w:t>dressed</w:t>
      </w:r>
      <w:r w:rsidR="00DA5C90">
        <w:rPr>
          <w:rFonts w:ascii="ITC Avant Garde Gothic" w:hAnsi="ITC Avant Garde Gothic"/>
          <w:sz w:val="22"/>
          <w:szCs w:val="22"/>
        </w:rPr>
        <w:t>,</w:t>
      </w:r>
      <w:r w:rsidR="00555772">
        <w:rPr>
          <w:rFonts w:ascii="ITC Avant Garde Gothic" w:hAnsi="ITC Avant Garde Gothic"/>
          <w:sz w:val="22"/>
          <w:szCs w:val="22"/>
        </w:rPr>
        <w:t xml:space="preserve"> in order to improve the</w:t>
      </w:r>
      <w:r w:rsidR="00DA5C90">
        <w:rPr>
          <w:rFonts w:ascii="ITC Avant Garde Gothic" w:hAnsi="ITC Avant Garde Gothic"/>
          <w:sz w:val="22"/>
          <w:szCs w:val="22"/>
        </w:rPr>
        <w:t xml:space="preserve"> sustainability of Stern Village.</w:t>
      </w:r>
    </w:p>
    <w:p w:rsidR="0027245E" w:rsidRDefault="0027245E" w:rsidP="0027245E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Feasibility of increasing the existing unit size.</w:t>
      </w:r>
    </w:p>
    <w:p w:rsidR="0027245E" w:rsidRDefault="0027245E" w:rsidP="0027245E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Improve site access</w:t>
      </w:r>
    </w:p>
    <w:p w:rsidR="006C54E0" w:rsidRPr="00A53B08" w:rsidRDefault="003565EA" w:rsidP="00EE5EC9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Correct c</w:t>
      </w:r>
      <w:r w:rsidR="006C54E0" w:rsidRPr="00A53B08">
        <w:rPr>
          <w:rFonts w:ascii="ITC Avant Garde Gothic" w:hAnsi="ITC Avant Garde Gothic"/>
          <w:sz w:val="22"/>
          <w:szCs w:val="22"/>
        </w:rPr>
        <w:t xml:space="preserve">hronic Sanitary Sewer </w:t>
      </w:r>
      <w:r w:rsidR="00A53B08">
        <w:rPr>
          <w:rFonts w:ascii="ITC Avant Garde Gothic" w:hAnsi="ITC Avant Garde Gothic"/>
          <w:sz w:val="22"/>
          <w:szCs w:val="22"/>
        </w:rPr>
        <w:t>p</w:t>
      </w:r>
      <w:r w:rsidR="006C54E0" w:rsidRPr="00A53B08">
        <w:rPr>
          <w:rFonts w:ascii="ITC Avant Garde Gothic" w:hAnsi="ITC Avant Garde Gothic"/>
          <w:sz w:val="22"/>
          <w:szCs w:val="22"/>
        </w:rPr>
        <w:t>roblems</w:t>
      </w:r>
      <w:r w:rsidR="00A53B08">
        <w:rPr>
          <w:rFonts w:ascii="ITC Avant Garde Gothic" w:hAnsi="ITC Avant Garde Gothic"/>
          <w:sz w:val="22"/>
          <w:szCs w:val="22"/>
        </w:rPr>
        <w:t xml:space="preserve"> exist</w:t>
      </w:r>
      <w:r w:rsidR="006C54E0" w:rsidRPr="00A53B08">
        <w:rPr>
          <w:rFonts w:ascii="ITC Avant Garde Gothic" w:hAnsi="ITC Avant Garde Gothic"/>
          <w:sz w:val="22"/>
          <w:szCs w:val="22"/>
        </w:rPr>
        <w:t xml:space="preserve"> </w:t>
      </w:r>
      <w:r w:rsidR="00A53B08">
        <w:rPr>
          <w:rFonts w:ascii="ITC Avant Garde Gothic" w:hAnsi="ITC Avant Garde Gothic"/>
          <w:sz w:val="22"/>
          <w:szCs w:val="22"/>
        </w:rPr>
        <w:t xml:space="preserve">apparently </w:t>
      </w:r>
      <w:r w:rsidR="006C54E0" w:rsidRPr="00A53B08">
        <w:rPr>
          <w:rFonts w:ascii="ITC Avant Garde Gothic" w:hAnsi="ITC Avant Garde Gothic"/>
          <w:sz w:val="22"/>
          <w:szCs w:val="22"/>
        </w:rPr>
        <w:t xml:space="preserve">as a result of converting from septic to sewers </w:t>
      </w:r>
      <w:r w:rsidR="001D10CC">
        <w:rPr>
          <w:rFonts w:ascii="ITC Avant Garde Gothic" w:hAnsi="ITC Avant Garde Gothic"/>
          <w:sz w:val="22"/>
          <w:szCs w:val="22"/>
        </w:rPr>
        <w:t xml:space="preserve">more than 20 years ago </w:t>
      </w:r>
      <w:r w:rsidR="006C54E0" w:rsidRPr="00A53B08">
        <w:rPr>
          <w:rFonts w:ascii="ITC Avant Garde Gothic" w:hAnsi="ITC Avant Garde Gothic"/>
          <w:sz w:val="22"/>
          <w:szCs w:val="22"/>
        </w:rPr>
        <w:t xml:space="preserve">without </w:t>
      </w:r>
      <w:r w:rsidR="001D10CC">
        <w:rPr>
          <w:rFonts w:ascii="ITC Avant Garde Gothic" w:hAnsi="ITC Avant Garde Gothic"/>
          <w:sz w:val="22"/>
          <w:szCs w:val="22"/>
        </w:rPr>
        <w:t>seemingly</w:t>
      </w:r>
      <w:r w:rsidR="006C54E0" w:rsidRPr="00A53B08">
        <w:rPr>
          <w:rFonts w:ascii="ITC Avant Garde Gothic" w:hAnsi="ITC Avant Garde Gothic"/>
          <w:sz w:val="22"/>
          <w:szCs w:val="22"/>
        </w:rPr>
        <w:t xml:space="preserve"> updating piping materials.</w:t>
      </w:r>
    </w:p>
    <w:p w:rsidR="006C54E0" w:rsidRDefault="003565EA" w:rsidP="00EE5EC9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 xml:space="preserve">Address the </w:t>
      </w:r>
      <w:r w:rsidR="00E67FB5">
        <w:rPr>
          <w:rFonts w:ascii="ITC Avant Garde Gothic" w:hAnsi="ITC Avant Garde Gothic"/>
          <w:sz w:val="22"/>
          <w:szCs w:val="22"/>
        </w:rPr>
        <w:t>Stor</w:t>
      </w:r>
      <w:r w:rsidR="006C54E0">
        <w:rPr>
          <w:rFonts w:ascii="ITC Avant Garde Gothic" w:hAnsi="ITC Avant Garde Gothic"/>
          <w:sz w:val="22"/>
          <w:szCs w:val="22"/>
        </w:rPr>
        <w:t>m Water Sewer deficiencies</w:t>
      </w:r>
      <w:r w:rsidR="00A53B08">
        <w:rPr>
          <w:rFonts w:ascii="ITC Avant Garde Gothic" w:hAnsi="ITC Avant Garde Gothic"/>
          <w:sz w:val="22"/>
          <w:szCs w:val="22"/>
        </w:rPr>
        <w:t xml:space="preserve"> </w:t>
      </w:r>
      <w:r w:rsidR="006C54E0">
        <w:rPr>
          <w:rFonts w:ascii="ITC Avant Garde Gothic" w:hAnsi="ITC Avant Garde Gothic"/>
          <w:sz w:val="22"/>
          <w:szCs w:val="22"/>
        </w:rPr>
        <w:t xml:space="preserve">that are currently creating unsafe flooding condition in roadways and pedestrian </w:t>
      </w:r>
      <w:r w:rsidR="00A53B08">
        <w:rPr>
          <w:rFonts w:ascii="ITC Avant Garde Gothic" w:hAnsi="ITC Avant Garde Gothic"/>
          <w:sz w:val="22"/>
          <w:szCs w:val="22"/>
        </w:rPr>
        <w:t>walkways.</w:t>
      </w:r>
      <w:r w:rsidR="001D10CC">
        <w:rPr>
          <w:rFonts w:ascii="ITC Avant Garde Gothic" w:hAnsi="ITC Avant Garde Gothic"/>
          <w:sz w:val="22"/>
          <w:szCs w:val="22"/>
        </w:rPr>
        <w:t xml:space="preserve"> This is especially acute in the areas where previously filled wetlands existed and was improperly filled 35 years ago.</w:t>
      </w:r>
    </w:p>
    <w:p w:rsidR="00C5461A" w:rsidRDefault="001D10CC" w:rsidP="00EE5EC9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I</w:t>
      </w:r>
      <w:r w:rsidR="00555772" w:rsidRPr="00555772">
        <w:rPr>
          <w:rFonts w:ascii="AvantGarde CE" w:hAnsi="AvantGarde CE"/>
          <w:sz w:val="22"/>
          <w:szCs w:val="22"/>
        </w:rPr>
        <w:t xml:space="preserve">t was noted that health and safety drove the decision to create improved site access (both from a resident need and first responder).  That necessitated the loop road, increased parking and the need to construct replacement units.  </w:t>
      </w:r>
      <w:r w:rsidR="00C5461A" w:rsidRPr="00555772">
        <w:rPr>
          <w:rFonts w:ascii="ITC Avant Garde Gothic" w:hAnsi="ITC Avant Garde Gothic"/>
          <w:sz w:val="22"/>
          <w:szCs w:val="22"/>
        </w:rPr>
        <w:t xml:space="preserve"> </w:t>
      </w:r>
    </w:p>
    <w:p w:rsidR="001D10CC" w:rsidRDefault="001D10CC" w:rsidP="00EE5EC9">
      <w:pPr>
        <w:pStyle w:val="ListParagraph"/>
        <w:numPr>
          <w:ilvl w:val="2"/>
          <w:numId w:val="12"/>
        </w:numPr>
        <w:jc w:val="both"/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sz w:val="22"/>
          <w:szCs w:val="22"/>
        </w:rPr>
        <w:t>Trumbull Housing Autho</w:t>
      </w:r>
      <w:r w:rsidR="00E67FB5">
        <w:rPr>
          <w:rFonts w:ascii="ITC Avant Garde Gothic" w:hAnsi="ITC Avant Garde Gothic"/>
          <w:sz w:val="22"/>
          <w:szCs w:val="22"/>
        </w:rPr>
        <w:t xml:space="preserve">rity’s health, wellness and safety </w:t>
      </w:r>
      <w:r>
        <w:rPr>
          <w:rFonts w:ascii="ITC Avant Garde Gothic" w:hAnsi="ITC Avant Garde Gothic"/>
          <w:sz w:val="22"/>
          <w:szCs w:val="22"/>
        </w:rPr>
        <w:t>se</w:t>
      </w:r>
      <w:r w:rsidR="00E31C9F">
        <w:rPr>
          <w:rFonts w:ascii="ITC Avant Garde Gothic" w:hAnsi="ITC Avant Garde Gothic"/>
          <w:sz w:val="22"/>
          <w:szCs w:val="22"/>
        </w:rPr>
        <w:t xml:space="preserve">rvices </w:t>
      </w:r>
      <w:r w:rsidR="00E67FB5">
        <w:rPr>
          <w:rFonts w:ascii="ITC Avant Garde Gothic" w:hAnsi="ITC Avant Garde Gothic"/>
          <w:sz w:val="22"/>
          <w:szCs w:val="22"/>
        </w:rPr>
        <w:t xml:space="preserve">and </w:t>
      </w:r>
      <w:r w:rsidR="00E31C9F">
        <w:rPr>
          <w:rFonts w:ascii="ITC Avant Garde Gothic" w:hAnsi="ITC Avant Garde Gothic"/>
          <w:sz w:val="22"/>
          <w:szCs w:val="22"/>
        </w:rPr>
        <w:t xml:space="preserve">programs </w:t>
      </w:r>
      <w:r w:rsidR="00E67FB5">
        <w:rPr>
          <w:rFonts w:ascii="ITC Avant Garde Gothic" w:hAnsi="ITC Avant Garde Gothic"/>
          <w:sz w:val="22"/>
          <w:szCs w:val="22"/>
        </w:rPr>
        <w:t>initiated</w:t>
      </w:r>
      <w:r w:rsidR="00E31C9F">
        <w:rPr>
          <w:rFonts w:ascii="ITC Avant Garde Gothic" w:hAnsi="ITC Avant Garde Gothic"/>
          <w:sz w:val="22"/>
          <w:szCs w:val="22"/>
        </w:rPr>
        <w:t xml:space="preserve"> the need for improved community space</w:t>
      </w:r>
      <w:r w:rsidR="00E67FB5">
        <w:rPr>
          <w:rFonts w:ascii="ITC Avant Garde Gothic" w:hAnsi="ITC Avant Garde Gothic"/>
          <w:sz w:val="22"/>
          <w:szCs w:val="22"/>
        </w:rPr>
        <w:t xml:space="preserve"> including a wireless Call for Aid S</w:t>
      </w:r>
      <w:r w:rsidR="006A5C87">
        <w:rPr>
          <w:rFonts w:ascii="ITC Avant Garde Gothic" w:hAnsi="ITC Avant Garde Gothic"/>
          <w:sz w:val="22"/>
          <w:szCs w:val="22"/>
        </w:rPr>
        <w:t>ystem to</w:t>
      </w:r>
      <w:r w:rsidR="00E67FB5">
        <w:rPr>
          <w:rFonts w:ascii="ITC Avant Garde Gothic" w:hAnsi="ITC Avant Garde Gothic"/>
          <w:sz w:val="22"/>
          <w:szCs w:val="22"/>
        </w:rPr>
        <w:t xml:space="preserve"> cover the entire site exterior, </w:t>
      </w:r>
      <w:r w:rsidR="006A5C87">
        <w:rPr>
          <w:rFonts w:ascii="ITC Avant Garde Gothic" w:hAnsi="ITC Avant Garde Gothic"/>
          <w:sz w:val="22"/>
          <w:szCs w:val="22"/>
        </w:rPr>
        <w:t>as well as interior spaces.</w:t>
      </w:r>
    </w:p>
    <w:p w:rsidR="00395ADC" w:rsidRPr="00CD6895" w:rsidRDefault="00CD6895" w:rsidP="00EE5EC9">
      <w:pPr>
        <w:pStyle w:val="ListParagraph"/>
        <w:numPr>
          <w:ilvl w:val="0"/>
          <w:numId w:val="12"/>
        </w:numPr>
        <w:jc w:val="both"/>
        <w:rPr>
          <w:rFonts w:ascii="ITC Avant Garde Gothic" w:hAnsi="ITC Avant Garde Gothic"/>
          <w:b/>
          <w:sz w:val="22"/>
          <w:szCs w:val="22"/>
        </w:rPr>
      </w:pPr>
      <w:r w:rsidRPr="00CD6895">
        <w:rPr>
          <w:rFonts w:ascii="ITC Avant Garde Gothic" w:hAnsi="ITC Avant Garde Gothic"/>
          <w:b/>
          <w:sz w:val="22"/>
          <w:szCs w:val="22"/>
        </w:rPr>
        <w:t>Motivating</w:t>
      </w:r>
      <w:r w:rsidR="00395ADC" w:rsidRPr="00CD6895">
        <w:rPr>
          <w:rFonts w:ascii="ITC Avant Garde Gothic" w:hAnsi="ITC Avant Garde Gothic"/>
          <w:b/>
          <w:sz w:val="22"/>
          <w:szCs w:val="22"/>
        </w:rPr>
        <w:t xml:space="preserve"> Force</w:t>
      </w:r>
      <w:r w:rsidR="00EE5EC9" w:rsidRPr="00CD6895">
        <w:rPr>
          <w:rFonts w:ascii="ITC Avant Garde Gothic" w:hAnsi="ITC Avant Garde Gothic"/>
          <w:b/>
          <w:sz w:val="22"/>
          <w:szCs w:val="22"/>
        </w:rPr>
        <w:t>s</w:t>
      </w:r>
    </w:p>
    <w:p w:rsidR="006A5C87" w:rsidRDefault="000511E0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Trumbull Housing Authority’s </w:t>
      </w:r>
      <w:r w:rsidRPr="000511E0">
        <w:rPr>
          <w:rFonts w:ascii="AvantGarde CE" w:hAnsi="AvantGarde CE"/>
          <w:sz w:val="22"/>
          <w:szCs w:val="22"/>
        </w:rPr>
        <w:t>Driving Force</w:t>
      </w:r>
      <w:r>
        <w:rPr>
          <w:rFonts w:ascii="AvantGarde CE" w:hAnsi="AvantGarde CE"/>
          <w:sz w:val="22"/>
          <w:szCs w:val="22"/>
        </w:rPr>
        <w:t xml:space="preserve">: </w:t>
      </w:r>
      <w:r w:rsidRPr="000511E0">
        <w:rPr>
          <w:rFonts w:ascii="AvantGarde CE" w:hAnsi="AvantGarde CE"/>
          <w:sz w:val="22"/>
          <w:szCs w:val="22"/>
        </w:rPr>
        <w:t>Older adults make up the fastest growing segment of the U.S. population, and as they retire a</w:t>
      </w:r>
      <w:r w:rsidR="0060393E">
        <w:rPr>
          <w:rFonts w:ascii="AvantGarde CE" w:hAnsi="AvantGarde CE"/>
          <w:sz w:val="22"/>
          <w:szCs w:val="22"/>
        </w:rPr>
        <w:t>nd live longer on fixed incomes.</w:t>
      </w:r>
      <w:r w:rsidRPr="000511E0">
        <w:rPr>
          <w:rFonts w:ascii="AvantGarde CE" w:hAnsi="AvantGarde CE"/>
          <w:sz w:val="22"/>
          <w:szCs w:val="22"/>
        </w:rPr>
        <w:t xml:space="preserve"> </w:t>
      </w:r>
      <w:r w:rsidR="0060393E" w:rsidRPr="000511E0">
        <w:rPr>
          <w:rFonts w:ascii="AvantGarde CE" w:hAnsi="AvantGarde CE"/>
          <w:sz w:val="22"/>
          <w:szCs w:val="22"/>
        </w:rPr>
        <w:t>The</w:t>
      </w:r>
      <w:r w:rsidRPr="000511E0">
        <w:rPr>
          <w:rFonts w:ascii="AvantGarde CE" w:hAnsi="AvantGarde CE"/>
          <w:sz w:val="22"/>
          <w:szCs w:val="22"/>
        </w:rPr>
        <w:t xml:space="preserve"> demand for quality, affordable, accessible housing in close proximity to services and other amenities will only increase. Public policy should support a variety of housing options for older adults, including those that allow them the choice to age in their </w:t>
      </w:r>
      <w:r>
        <w:rPr>
          <w:rFonts w:ascii="AvantGarde CE" w:hAnsi="AvantGarde CE"/>
          <w:sz w:val="22"/>
          <w:szCs w:val="22"/>
        </w:rPr>
        <w:t xml:space="preserve">own </w:t>
      </w:r>
      <w:r w:rsidRPr="000511E0">
        <w:rPr>
          <w:rFonts w:ascii="AvantGarde CE" w:hAnsi="AvantGarde CE"/>
          <w:sz w:val="22"/>
          <w:szCs w:val="22"/>
        </w:rPr>
        <w:t xml:space="preserve">communities. </w:t>
      </w:r>
      <w:r>
        <w:rPr>
          <w:rStyle w:val="FootnoteReference"/>
          <w:rFonts w:ascii="AvantGarde CE" w:hAnsi="AvantGarde CE"/>
          <w:sz w:val="22"/>
          <w:szCs w:val="22"/>
        </w:rPr>
        <w:footnoteReference w:id="3"/>
      </w:r>
    </w:p>
    <w:p w:rsidR="000511E0" w:rsidRDefault="000511E0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While the </w:t>
      </w:r>
      <w:r w:rsidR="00784C96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Analysis is good tool to measure the physical condition of the Stern Village Facilities’ components it does not address the needs of the Senior residence in terms of:</w:t>
      </w:r>
    </w:p>
    <w:p w:rsidR="000511E0" w:rsidRDefault="000511E0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Accessibility</w:t>
      </w:r>
    </w:p>
    <w:p w:rsidR="000511E0" w:rsidRDefault="000511E0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Communal Support</w:t>
      </w:r>
    </w:p>
    <w:p w:rsidR="000511E0" w:rsidRDefault="00EF328C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Coordination of care for Stern Village residents</w:t>
      </w:r>
    </w:p>
    <w:p w:rsidR="000511E0" w:rsidRDefault="00EF328C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Hearing, </w:t>
      </w:r>
      <w:r w:rsidR="000511E0">
        <w:rPr>
          <w:rFonts w:ascii="AvantGarde CE" w:hAnsi="AvantGarde CE"/>
          <w:sz w:val="22"/>
          <w:szCs w:val="22"/>
        </w:rPr>
        <w:t>Visual</w:t>
      </w:r>
      <w:r>
        <w:rPr>
          <w:rFonts w:ascii="AvantGarde CE" w:hAnsi="AvantGarde CE"/>
          <w:sz w:val="22"/>
          <w:szCs w:val="22"/>
        </w:rPr>
        <w:t xml:space="preserve"> and Mobility issues of Stern Village residents</w:t>
      </w:r>
    </w:p>
    <w:p w:rsidR="00395ADC" w:rsidRDefault="00395ADC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Accessibility</w:t>
      </w:r>
    </w:p>
    <w:p w:rsidR="00395ADC" w:rsidRDefault="00395ADC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In order to improve accessi</w:t>
      </w:r>
      <w:r w:rsidR="00EF328C">
        <w:rPr>
          <w:rFonts w:ascii="AvantGarde CE" w:hAnsi="AvantGarde CE"/>
          <w:sz w:val="22"/>
          <w:szCs w:val="22"/>
        </w:rPr>
        <w:t>bility to all Living Units and B</w:t>
      </w:r>
      <w:r>
        <w:rPr>
          <w:rFonts w:ascii="AvantGarde CE" w:hAnsi="AvantGarde CE"/>
          <w:sz w:val="22"/>
          <w:szCs w:val="22"/>
        </w:rPr>
        <w:t>uilding</w:t>
      </w:r>
      <w:r w:rsidR="003565EA">
        <w:rPr>
          <w:rFonts w:ascii="AvantGarde CE" w:hAnsi="AvantGarde CE"/>
          <w:sz w:val="22"/>
          <w:szCs w:val="22"/>
        </w:rPr>
        <w:t>s</w:t>
      </w:r>
      <w:r w:rsidR="00EF328C">
        <w:rPr>
          <w:rFonts w:ascii="AvantGarde CE" w:hAnsi="AvantGarde CE"/>
          <w:sz w:val="22"/>
          <w:szCs w:val="22"/>
        </w:rPr>
        <w:t>, it became apparent</w:t>
      </w:r>
      <w:r>
        <w:rPr>
          <w:rFonts w:ascii="AvantGarde CE" w:hAnsi="AvantGarde CE"/>
          <w:sz w:val="22"/>
          <w:szCs w:val="22"/>
        </w:rPr>
        <w:t xml:space="preserve"> that a new roadway configuration is required. The new roadway will provide for </w:t>
      </w:r>
      <w:r w:rsidR="0000235F">
        <w:rPr>
          <w:rFonts w:ascii="AvantGarde CE" w:hAnsi="AvantGarde CE"/>
          <w:sz w:val="22"/>
          <w:szCs w:val="22"/>
        </w:rPr>
        <w:t xml:space="preserve">faster and improved </w:t>
      </w:r>
      <w:r w:rsidR="00EF328C">
        <w:rPr>
          <w:rFonts w:ascii="AvantGarde CE" w:hAnsi="AvantGarde CE"/>
          <w:sz w:val="22"/>
          <w:szCs w:val="22"/>
        </w:rPr>
        <w:t xml:space="preserve">access </w:t>
      </w:r>
      <w:r w:rsidR="0000235F">
        <w:rPr>
          <w:rFonts w:ascii="AvantGarde CE" w:hAnsi="AvantGarde CE"/>
          <w:sz w:val="22"/>
          <w:szCs w:val="22"/>
        </w:rPr>
        <w:t xml:space="preserve">to the Living Units </w:t>
      </w:r>
      <w:r w:rsidR="00EF328C">
        <w:rPr>
          <w:rFonts w:ascii="AvantGarde CE" w:hAnsi="AvantGarde CE"/>
          <w:sz w:val="22"/>
          <w:szCs w:val="22"/>
        </w:rPr>
        <w:t>for First Responders (EMS and Police)</w:t>
      </w:r>
      <w:r w:rsidR="0000235F">
        <w:rPr>
          <w:rFonts w:ascii="AvantGarde CE" w:hAnsi="AvantGarde CE"/>
          <w:sz w:val="22"/>
          <w:szCs w:val="22"/>
        </w:rPr>
        <w:t xml:space="preserve"> </w:t>
      </w:r>
      <w:r>
        <w:rPr>
          <w:rFonts w:ascii="AvantGarde CE" w:hAnsi="AvantGarde CE"/>
          <w:sz w:val="22"/>
          <w:szCs w:val="22"/>
        </w:rPr>
        <w:t>and provide parking space closer to all Living Units.</w:t>
      </w:r>
    </w:p>
    <w:p w:rsidR="00395ADC" w:rsidRDefault="00395ADC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New walkways will ensure </w:t>
      </w:r>
      <w:r w:rsidR="007E04C6">
        <w:rPr>
          <w:rFonts w:ascii="AvantGarde CE" w:hAnsi="AvantGarde CE"/>
          <w:sz w:val="22"/>
          <w:szCs w:val="22"/>
        </w:rPr>
        <w:t xml:space="preserve">safer </w:t>
      </w:r>
      <w:r>
        <w:rPr>
          <w:rFonts w:ascii="AvantGarde CE" w:hAnsi="AvantGarde CE"/>
          <w:sz w:val="22"/>
          <w:szCs w:val="22"/>
        </w:rPr>
        <w:t xml:space="preserve">access to </w:t>
      </w:r>
      <w:r w:rsidR="007E04C6">
        <w:rPr>
          <w:rFonts w:ascii="AvantGarde CE" w:hAnsi="AvantGarde CE"/>
          <w:sz w:val="22"/>
          <w:szCs w:val="22"/>
        </w:rPr>
        <w:t xml:space="preserve">each </w:t>
      </w:r>
      <w:r>
        <w:rPr>
          <w:rFonts w:ascii="AvantGarde CE" w:hAnsi="AvantGarde CE"/>
          <w:sz w:val="22"/>
          <w:szCs w:val="22"/>
        </w:rPr>
        <w:t xml:space="preserve">Living Unit in accordance with ADA requirements for </w:t>
      </w:r>
      <w:r w:rsidR="007E04C6">
        <w:rPr>
          <w:rFonts w:ascii="AvantGarde CE" w:hAnsi="AvantGarde CE"/>
          <w:sz w:val="22"/>
          <w:szCs w:val="22"/>
        </w:rPr>
        <w:t>handicapped</w:t>
      </w:r>
      <w:r>
        <w:rPr>
          <w:rFonts w:ascii="AvantGarde CE" w:hAnsi="AvantGarde CE"/>
          <w:sz w:val="22"/>
          <w:szCs w:val="22"/>
        </w:rPr>
        <w:t xml:space="preserve"> persons. During the design process it wa</w:t>
      </w:r>
      <w:r w:rsidR="00144282">
        <w:rPr>
          <w:rFonts w:ascii="AvantGarde CE" w:hAnsi="AvantGarde CE"/>
          <w:sz w:val="22"/>
          <w:szCs w:val="22"/>
        </w:rPr>
        <w:t>s apparent</w:t>
      </w:r>
      <w:r w:rsidR="007E04C6">
        <w:rPr>
          <w:rFonts w:ascii="AvantGarde CE" w:hAnsi="AvantGarde CE"/>
          <w:sz w:val="22"/>
          <w:szCs w:val="22"/>
        </w:rPr>
        <w:t xml:space="preserve"> that many residents have mobility issues and some</w:t>
      </w:r>
      <w:r>
        <w:rPr>
          <w:rFonts w:ascii="AvantGarde CE" w:hAnsi="AvantGarde CE"/>
          <w:sz w:val="22"/>
          <w:szCs w:val="22"/>
        </w:rPr>
        <w:t xml:space="preserve"> </w:t>
      </w:r>
      <w:r w:rsidR="007E04C6">
        <w:rPr>
          <w:rFonts w:ascii="AvantGarde CE" w:hAnsi="AvantGarde CE"/>
          <w:sz w:val="22"/>
          <w:szCs w:val="22"/>
        </w:rPr>
        <w:t xml:space="preserve">residents </w:t>
      </w:r>
      <w:r>
        <w:rPr>
          <w:rFonts w:ascii="AvantGarde CE" w:hAnsi="AvantGarde CE"/>
          <w:sz w:val="22"/>
          <w:szCs w:val="22"/>
        </w:rPr>
        <w:t xml:space="preserve">are temporarily </w:t>
      </w:r>
      <w:r w:rsidR="007E04C6">
        <w:rPr>
          <w:rFonts w:ascii="AvantGarde CE" w:hAnsi="AvantGarde CE"/>
          <w:sz w:val="22"/>
          <w:szCs w:val="22"/>
        </w:rPr>
        <w:t>incapacitated</w:t>
      </w:r>
      <w:r>
        <w:rPr>
          <w:rFonts w:ascii="AvantGarde CE" w:hAnsi="AvantGarde CE"/>
          <w:sz w:val="22"/>
          <w:szCs w:val="22"/>
        </w:rPr>
        <w:t xml:space="preserve"> as a result of medical procedures</w:t>
      </w:r>
      <w:r w:rsidR="007E04C6">
        <w:rPr>
          <w:rFonts w:ascii="AvantGarde CE" w:hAnsi="AvantGarde CE"/>
          <w:sz w:val="22"/>
          <w:szCs w:val="22"/>
        </w:rPr>
        <w:t>,</w:t>
      </w:r>
      <w:r>
        <w:rPr>
          <w:rFonts w:ascii="AvantGarde CE" w:hAnsi="AvantGarde CE"/>
          <w:sz w:val="22"/>
          <w:szCs w:val="22"/>
        </w:rPr>
        <w:t xml:space="preserve"> such as knee or hip replacements.</w:t>
      </w:r>
    </w:p>
    <w:p w:rsidR="00395ADC" w:rsidRDefault="00395ADC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Communal Support</w:t>
      </w:r>
    </w:p>
    <w:p w:rsidR="00395ADC" w:rsidRDefault="00977358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Today’s residents</w:t>
      </w:r>
      <w:r w:rsidR="00395ADC">
        <w:rPr>
          <w:rFonts w:ascii="AvantGarde CE" w:hAnsi="AvantGarde CE"/>
          <w:sz w:val="22"/>
          <w:szCs w:val="22"/>
        </w:rPr>
        <w:t xml:space="preserve"> </w:t>
      </w:r>
      <w:r>
        <w:rPr>
          <w:rFonts w:ascii="AvantGarde CE" w:hAnsi="AvantGarde CE"/>
          <w:sz w:val="22"/>
          <w:szCs w:val="22"/>
        </w:rPr>
        <w:t>arrive</w:t>
      </w:r>
      <w:r w:rsidR="00395ADC">
        <w:rPr>
          <w:rFonts w:ascii="AvantGarde CE" w:hAnsi="AvantGarde CE"/>
          <w:sz w:val="22"/>
          <w:szCs w:val="22"/>
        </w:rPr>
        <w:t xml:space="preserve"> at Stern Village with a wide variety of interests.</w:t>
      </w:r>
      <w:r>
        <w:rPr>
          <w:rFonts w:ascii="AvantGarde CE" w:hAnsi="AvantGarde CE"/>
          <w:sz w:val="22"/>
          <w:szCs w:val="22"/>
        </w:rPr>
        <w:t xml:space="preserve"> The ability to regularly interact with the Stern Village Community by participating in variety of activities and programs is imperative to independent living and aging in place.</w:t>
      </w:r>
    </w:p>
    <w:p w:rsidR="0015704D" w:rsidRDefault="0015704D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Stern Village Small Existing Unit size makes the Community </w:t>
      </w:r>
      <w:r w:rsidR="00E34301">
        <w:rPr>
          <w:rFonts w:ascii="AvantGarde CE" w:hAnsi="AvantGarde CE"/>
          <w:sz w:val="22"/>
          <w:szCs w:val="22"/>
        </w:rPr>
        <w:t>Center/</w:t>
      </w:r>
      <w:r>
        <w:rPr>
          <w:rFonts w:ascii="AvantGarde CE" w:hAnsi="AvantGarde CE"/>
          <w:sz w:val="22"/>
          <w:szCs w:val="22"/>
        </w:rPr>
        <w:t>Building more important as a central location to</w:t>
      </w:r>
      <w:r w:rsidR="00E34301">
        <w:rPr>
          <w:rFonts w:ascii="AvantGarde CE" w:hAnsi="AvantGarde CE"/>
          <w:sz w:val="22"/>
          <w:szCs w:val="22"/>
        </w:rPr>
        <w:t xml:space="preserve"> be accessible to all residents</w:t>
      </w:r>
      <w:r>
        <w:rPr>
          <w:rFonts w:ascii="AvantGarde CE" w:hAnsi="AvantGarde CE"/>
          <w:sz w:val="22"/>
          <w:szCs w:val="22"/>
        </w:rPr>
        <w:t xml:space="preserve">. </w:t>
      </w:r>
      <w:r w:rsidR="00E72FA7">
        <w:rPr>
          <w:rFonts w:ascii="AvantGarde CE" w:hAnsi="AvantGarde CE"/>
          <w:sz w:val="22"/>
          <w:szCs w:val="22"/>
        </w:rPr>
        <w:t>The existing Community</w:t>
      </w:r>
      <w:r w:rsidR="00E34301">
        <w:rPr>
          <w:rFonts w:ascii="AvantGarde CE" w:hAnsi="AvantGarde CE"/>
          <w:sz w:val="22"/>
          <w:szCs w:val="22"/>
        </w:rPr>
        <w:t xml:space="preserve"> Room</w:t>
      </w:r>
      <w:r w:rsidR="00E72FA7">
        <w:rPr>
          <w:rFonts w:ascii="AvantGarde CE" w:hAnsi="AvantGarde CE"/>
          <w:sz w:val="22"/>
          <w:szCs w:val="22"/>
        </w:rPr>
        <w:t xml:space="preserve"> is too small to properl</w:t>
      </w:r>
      <w:r w:rsidR="00E34301">
        <w:rPr>
          <w:rFonts w:ascii="AvantGarde CE" w:hAnsi="AvantGarde CE"/>
          <w:sz w:val="22"/>
          <w:szCs w:val="22"/>
        </w:rPr>
        <w:t xml:space="preserve">y serve the residents. A </w:t>
      </w:r>
      <w:r w:rsidR="00E72FA7">
        <w:rPr>
          <w:rFonts w:ascii="AvantGarde CE" w:hAnsi="AvantGarde CE"/>
          <w:sz w:val="22"/>
          <w:szCs w:val="22"/>
        </w:rPr>
        <w:t xml:space="preserve">Community </w:t>
      </w:r>
      <w:r w:rsidR="00E34301">
        <w:rPr>
          <w:rFonts w:ascii="AvantGarde CE" w:hAnsi="AvantGarde CE"/>
          <w:sz w:val="22"/>
          <w:szCs w:val="22"/>
        </w:rPr>
        <w:t xml:space="preserve">Center/Building </w:t>
      </w:r>
      <w:r w:rsidR="00E72FA7">
        <w:rPr>
          <w:rFonts w:ascii="AvantGarde CE" w:hAnsi="AvantGarde CE"/>
          <w:sz w:val="22"/>
          <w:szCs w:val="22"/>
        </w:rPr>
        <w:t>takes on an increa</w:t>
      </w:r>
      <w:r w:rsidR="00E34301">
        <w:rPr>
          <w:rFonts w:ascii="AvantGarde CE" w:hAnsi="AvantGarde CE"/>
          <w:sz w:val="22"/>
          <w:szCs w:val="22"/>
        </w:rPr>
        <w:t>sed importance to the residents</w:t>
      </w:r>
      <w:r w:rsidR="00E72FA7">
        <w:rPr>
          <w:rFonts w:ascii="AvantGarde CE" w:hAnsi="AvantGarde CE"/>
          <w:sz w:val="22"/>
          <w:szCs w:val="22"/>
        </w:rPr>
        <w:t xml:space="preserve"> because of the suburban</w:t>
      </w:r>
      <w:r w:rsidR="00E34301">
        <w:rPr>
          <w:rFonts w:ascii="AvantGarde CE" w:hAnsi="AvantGarde CE"/>
          <w:sz w:val="22"/>
          <w:szCs w:val="22"/>
        </w:rPr>
        <w:t xml:space="preserve"> and isolated</w:t>
      </w:r>
      <w:r w:rsidR="00E72FA7">
        <w:rPr>
          <w:rFonts w:ascii="AvantGarde CE" w:hAnsi="AvantGarde CE"/>
          <w:sz w:val="22"/>
          <w:szCs w:val="22"/>
        </w:rPr>
        <w:t xml:space="preserve"> </w:t>
      </w:r>
      <w:r w:rsidR="00E34301">
        <w:rPr>
          <w:rFonts w:ascii="AvantGarde CE" w:hAnsi="AvantGarde CE"/>
          <w:sz w:val="22"/>
          <w:szCs w:val="22"/>
        </w:rPr>
        <w:t xml:space="preserve">location </w:t>
      </w:r>
      <w:r w:rsidR="00E72FA7">
        <w:rPr>
          <w:rFonts w:ascii="AvantGarde CE" w:hAnsi="AvantGarde CE"/>
          <w:sz w:val="22"/>
          <w:szCs w:val="22"/>
        </w:rPr>
        <w:t>of Stern Village.</w:t>
      </w:r>
    </w:p>
    <w:p w:rsidR="0015704D" w:rsidRDefault="0015704D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Coordination of Care</w:t>
      </w:r>
    </w:p>
    <w:p w:rsidR="00E72FA7" w:rsidRDefault="00E72FA7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Supportive spaces are required to house the THA staff t</w:t>
      </w:r>
      <w:r w:rsidR="008D4634">
        <w:rPr>
          <w:rFonts w:ascii="AvantGarde CE" w:hAnsi="AvantGarde CE"/>
          <w:sz w:val="22"/>
          <w:szCs w:val="22"/>
        </w:rPr>
        <w:t xml:space="preserve">o provide for the needs of the residents. </w:t>
      </w:r>
      <w:r>
        <w:rPr>
          <w:rFonts w:ascii="AvantGarde CE" w:hAnsi="AvantGarde CE"/>
          <w:sz w:val="22"/>
          <w:szCs w:val="22"/>
        </w:rPr>
        <w:t>Currently, the support space is woeful</w:t>
      </w:r>
      <w:r w:rsidR="006F3A00">
        <w:rPr>
          <w:rFonts w:ascii="AvantGarde CE" w:hAnsi="AvantGarde CE"/>
          <w:sz w:val="22"/>
          <w:szCs w:val="22"/>
        </w:rPr>
        <w:t>ly insufficient</w:t>
      </w:r>
      <w:r>
        <w:rPr>
          <w:rFonts w:ascii="AvantGarde CE" w:hAnsi="AvantGarde CE"/>
          <w:sz w:val="22"/>
          <w:szCs w:val="22"/>
        </w:rPr>
        <w:t xml:space="preserve">. </w:t>
      </w:r>
      <w:r w:rsidR="008D4634">
        <w:rPr>
          <w:rFonts w:ascii="AvantGarde CE" w:hAnsi="AvantGarde CE"/>
          <w:sz w:val="22"/>
          <w:szCs w:val="22"/>
        </w:rPr>
        <w:t xml:space="preserve"> For example, the Nurse meets </w:t>
      </w:r>
      <w:r w:rsidR="00B648B0">
        <w:rPr>
          <w:rFonts w:ascii="AvantGarde CE" w:hAnsi="AvantGarde CE"/>
          <w:sz w:val="22"/>
          <w:szCs w:val="22"/>
        </w:rPr>
        <w:t>with residents in an open space and t</w:t>
      </w:r>
      <w:r w:rsidR="008D4634">
        <w:rPr>
          <w:rFonts w:ascii="AvantGarde CE" w:hAnsi="AvantGarde CE"/>
          <w:sz w:val="22"/>
          <w:szCs w:val="22"/>
        </w:rPr>
        <w:t xml:space="preserve">he Therapist conducts </w:t>
      </w:r>
      <w:r w:rsidR="00B648B0">
        <w:rPr>
          <w:rFonts w:ascii="AvantGarde CE" w:hAnsi="AvantGarde CE"/>
          <w:sz w:val="22"/>
          <w:szCs w:val="22"/>
        </w:rPr>
        <w:t xml:space="preserve">group therapy sessions </w:t>
      </w:r>
      <w:r w:rsidR="008D4634">
        <w:rPr>
          <w:rFonts w:ascii="AvantGarde CE" w:hAnsi="AvantGarde CE"/>
          <w:sz w:val="22"/>
          <w:szCs w:val="22"/>
        </w:rPr>
        <w:t>in</w:t>
      </w:r>
      <w:r w:rsidR="00B648B0">
        <w:rPr>
          <w:rFonts w:ascii="AvantGarde CE" w:hAnsi="AvantGarde CE"/>
          <w:sz w:val="22"/>
          <w:szCs w:val="22"/>
        </w:rPr>
        <w:t xml:space="preserve"> an</w:t>
      </w:r>
      <w:r w:rsidR="008D4634">
        <w:rPr>
          <w:rFonts w:ascii="AvantGarde CE" w:hAnsi="AvantGarde CE"/>
          <w:sz w:val="22"/>
          <w:szCs w:val="22"/>
        </w:rPr>
        <w:t xml:space="preserve"> open space.  Residents lack the privacy they need when dealing with matters of importance.</w:t>
      </w:r>
    </w:p>
    <w:p w:rsidR="008D4634" w:rsidRDefault="008D4634">
      <w:pPr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br w:type="page"/>
      </w:r>
    </w:p>
    <w:p w:rsidR="008D4634" w:rsidRDefault="008D4634" w:rsidP="008D4634">
      <w:pPr>
        <w:pStyle w:val="ListParagraph"/>
        <w:ind w:left="1080"/>
        <w:jc w:val="both"/>
        <w:rPr>
          <w:rFonts w:ascii="AvantGarde CE" w:hAnsi="AvantGarde CE"/>
          <w:sz w:val="22"/>
          <w:szCs w:val="22"/>
        </w:rPr>
      </w:pPr>
    </w:p>
    <w:p w:rsidR="00E72FA7" w:rsidRDefault="00B648B0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Hearing, </w:t>
      </w:r>
      <w:r w:rsidR="00E72FA7">
        <w:rPr>
          <w:rFonts w:ascii="AvantGarde CE" w:hAnsi="AvantGarde CE"/>
          <w:sz w:val="22"/>
          <w:szCs w:val="22"/>
        </w:rPr>
        <w:t>Vision</w:t>
      </w:r>
      <w:r>
        <w:rPr>
          <w:rFonts w:ascii="AvantGarde CE" w:hAnsi="AvantGarde CE"/>
          <w:sz w:val="22"/>
          <w:szCs w:val="22"/>
        </w:rPr>
        <w:t xml:space="preserve"> and Mobility</w:t>
      </w:r>
    </w:p>
    <w:p w:rsidR="00E72FA7" w:rsidRDefault="00E72FA7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During</w:t>
      </w:r>
      <w:r w:rsidR="00B648B0">
        <w:rPr>
          <w:rFonts w:ascii="AvantGarde CE" w:hAnsi="AvantGarde CE"/>
          <w:sz w:val="22"/>
          <w:szCs w:val="22"/>
        </w:rPr>
        <w:t xml:space="preserve"> the design phase the issue of Hearing &amp; </w:t>
      </w:r>
      <w:r>
        <w:rPr>
          <w:rFonts w:ascii="AvantGarde CE" w:hAnsi="AvantGarde CE"/>
          <w:sz w:val="22"/>
          <w:szCs w:val="22"/>
        </w:rPr>
        <w:t>Vision</w:t>
      </w:r>
      <w:r w:rsidR="00B648B0">
        <w:rPr>
          <w:rFonts w:ascii="AvantGarde CE" w:hAnsi="AvantGarde CE"/>
          <w:sz w:val="22"/>
          <w:szCs w:val="22"/>
        </w:rPr>
        <w:t xml:space="preserve"> loss</w:t>
      </w:r>
      <w:r>
        <w:rPr>
          <w:rFonts w:ascii="AvantGarde CE" w:hAnsi="AvantGarde CE"/>
          <w:sz w:val="22"/>
          <w:szCs w:val="22"/>
        </w:rPr>
        <w:t xml:space="preserve"> </w:t>
      </w:r>
      <w:r w:rsidR="00B648B0">
        <w:rPr>
          <w:rFonts w:ascii="AvantGarde CE" w:hAnsi="AvantGarde CE"/>
          <w:sz w:val="22"/>
          <w:szCs w:val="22"/>
        </w:rPr>
        <w:t>and problems with Mobility</w:t>
      </w:r>
      <w:r>
        <w:rPr>
          <w:rFonts w:ascii="AvantGarde CE" w:hAnsi="AvantGarde CE"/>
          <w:sz w:val="22"/>
          <w:szCs w:val="22"/>
        </w:rPr>
        <w:t xml:space="preserve"> was raised several times. The C</w:t>
      </w:r>
      <w:r w:rsidR="003565EA">
        <w:rPr>
          <w:rFonts w:ascii="AvantGarde CE" w:hAnsi="AvantGarde CE"/>
          <w:sz w:val="22"/>
          <w:szCs w:val="22"/>
        </w:rPr>
        <w:t>NA</w:t>
      </w:r>
      <w:r>
        <w:rPr>
          <w:rFonts w:ascii="AvantGarde CE" w:hAnsi="AvantGarde CE"/>
          <w:sz w:val="22"/>
          <w:szCs w:val="22"/>
        </w:rPr>
        <w:t xml:space="preserve"> Analysis does not address </w:t>
      </w:r>
      <w:r w:rsidR="006F3A00">
        <w:rPr>
          <w:rFonts w:ascii="AvantGarde CE" w:hAnsi="AvantGarde CE"/>
          <w:sz w:val="22"/>
          <w:szCs w:val="22"/>
        </w:rPr>
        <w:t>how to alleviate these issues.</w:t>
      </w:r>
    </w:p>
    <w:p w:rsidR="00E72FA7" w:rsidRDefault="00B648B0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To address these critical matters</w:t>
      </w:r>
      <w:r w:rsidR="00E72FA7">
        <w:rPr>
          <w:rFonts w:ascii="AvantGarde CE" w:hAnsi="AvantGarde CE"/>
          <w:sz w:val="22"/>
          <w:szCs w:val="22"/>
        </w:rPr>
        <w:t xml:space="preserve"> the </w:t>
      </w:r>
      <w:r w:rsidR="00380E27">
        <w:rPr>
          <w:rFonts w:ascii="AvantGarde CE" w:hAnsi="AvantGarde CE"/>
          <w:sz w:val="22"/>
          <w:szCs w:val="22"/>
        </w:rPr>
        <w:t>Revitalization</w:t>
      </w:r>
      <w:r w:rsidR="00E72FA7">
        <w:rPr>
          <w:rFonts w:ascii="AvantGarde CE" w:hAnsi="AvantGarde CE"/>
          <w:sz w:val="22"/>
          <w:szCs w:val="22"/>
        </w:rPr>
        <w:t xml:space="preserve"> Plans call</w:t>
      </w:r>
      <w:r w:rsidR="003565EA">
        <w:rPr>
          <w:rFonts w:ascii="AvantGarde CE" w:hAnsi="AvantGarde CE"/>
          <w:sz w:val="22"/>
          <w:szCs w:val="22"/>
        </w:rPr>
        <w:t>s</w:t>
      </w:r>
      <w:r w:rsidR="00E72FA7">
        <w:rPr>
          <w:rFonts w:ascii="AvantGarde CE" w:hAnsi="AvantGarde CE"/>
          <w:sz w:val="22"/>
          <w:szCs w:val="22"/>
        </w:rPr>
        <w:t xml:space="preserve"> for all bathrooms to be renovated and equipped </w:t>
      </w:r>
      <w:r w:rsidR="006F3A00">
        <w:rPr>
          <w:rFonts w:ascii="AvantGarde CE" w:hAnsi="AvantGarde CE"/>
          <w:sz w:val="22"/>
          <w:szCs w:val="22"/>
        </w:rPr>
        <w:t>with low,</w:t>
      </w:r>
      <w:r w:rsidR="00E72FA7">
        <w:rPr>
          <w:rFonts w:ascii="AvantGarde CE" w:hAnsi="AvantGarde CE"/>
          <w:sz w:val="22"/>
          <w:szCs w:val="22"/>
        </w:rPr>
        <w:t xml:space="preserve"> step in showers with grab bars</w:t>
      </w:r>
      <w:r w:rsidR="006F3A00">
        <w:rPr>
          <w:rFonts w:ascii="AvantGarde CE" w:hAnsi="AvantGarde CE"/>
          <w:sz w:val="22"/>
          <w:szCs w:val="22"/>
        </w:rPr>
        <w:t>,</w:t>
      </w:r>
      <w:r w:rsidR="00E72FA7">
        <w:rPr>
          <w:rFonts w:ascii="AvantGarde CE" w:hAnsi="AvantGarde CE"/>
          <w:sz w:val="22"/>
          <w:szCs w:val="22"/>
        </w:rPr>
        <w:t xml:space="preserve"> to ADA standards.</w:t>
      </w:r>
      <w:r w:rsidR="00380E27">
        <w:rPr>
          <w:rFonts w:ascii="AvantGarde CE" w:hAnsi="AvantGarde CE"/>
          <w:sz w:val="22"/>
          <w:szCs w:val="22"/>
        </w:rPr>
        <w:t xml:space="preserve"> Renovating the Kitchens to make them more acc</w:t>
      </w:r>
      <w:r w:rsidR="006F3A00">
        <w:rPr>
          <w:rFonts w:ascii="AvantGarde CE" w:hAnsi="AvantGarde CE"/>
          <w:sz w:val="22"/>
          <w:szCs w:val="22"/>
        </w:rPr>
        <w:t>essible</w:t>
      </w:r>
      <w:r>
        <w:rPr>
          <w:rFonts w:ascii="AvantGarde CE" w:hAnsi="AvantGarde CE"/>
          <w:sz w:val="22"/>
          <w:szCs w:val="22"/>
        </w:rPr>
        <w:t xml:space="preserve"> and adding a wireless Call for Aid System</w:t>
      </w:r>
      <w:r w:rsidR="00380E27">
        <w:rPr>
          <w:rFonts w:ascii="AvantGarde CE" w:hAnsi="AvantGarde CE"/>
          <w:sz w:val="22"/>
          <w:szCs w:val="22"/>
        </w:rPr>
        <w:t xml:space="preserve"> that will cover not only the interior spaces but also provide coverage for the entire campus, exterior and interior.</w:t>
      </w:r>
    </w:p>
    <w:p w:rsidR="00380E27" w:rsidRDefault="006F3A00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None of these concerns</w:t>
      </w:r>
      <w:r w:rsidR="00380E27">
        <w:rPr>
          <w:rFonts w:ascii="AvantGarde CE" w:hAnsi="AvantGarde CE"/>
          <w:sz w:val="22"/>
          <w:szCs w:val="22"/>
        </w:rPr>
        <w:t xml:space="preserve"> where considered in the preparation of the C</w:t>
      </w:r>
      <w:r w:rsidR="003565EA">
        <w:rPr>
          <w:rFonts w:ascii="AvantGarde CE" w:hAnsi="AvantGarde CE"/>
          <w:sz w:val="22"/>
          <w:szCs w:val="22"/>
        </w:rPr>
        <w:t>NA</w:t>
      </w:r>
      <w:r w:rsidR="00380E27">
        <w:rPr>
          <w:rFonts w:ascii="AvantGarde CE" w:hAnsi="AvantGarde CE"/>
          <w:sz w:val="22"/>
          <w:szCs w:val="22"/>
        </w:rPr>
        <w:t>.</w:t>
      </w:r>
    </w:p>
    <w:p w:rsidR="00380E27" w:rsidRPr="00EE5EC9" w:rsidRDefault="00380E27" w:rsidP="00EE5EC9">
      <w:pPr>
        <w:pStyle w:val="ListParagraph"/>
        <w:numPr>
          <w:ilvl w:val="0"/>
          <w:numId w:val="12"/>
        </w:numPr>
        <w:jc w:val="both"/>
        <w:rPr>
          <w:rFonts w:ascii="AvantGarde CE" w:hAnsi="AvantGarde CE"/>
          <w:b/>
          <w:sz w:val="22"/>
          <w:szCs w:val="22"/>
        </w:rPr>
      </w:pPr>
      <w:r w:rsidRPr="00EE5EC9">
        <w:rPr>
          <w:rFonts w:ascii="AvantGarde CE" w:hAnsi="AvantGarde CE"/>
          <w:b/>
          <w:sz w:val="22"/>
          <w:szCs w:val="22"/>
        </w:rPr>
        <w:t>C</w:t>
      </w:r>
      <w:r w:rsidR="007A5B80">
        <w:rPr>
          <w:rFonts w:ascii="AvantGarde CE" w:hAnsi="AvantGarde CE"/>
          <w:b/>
          <w:sz w:val="22"/>
          <w:szCs w:val="22"/>
        </w:rPr>
        <w:t>NA</w:t>
      </w:r>
      <w:r w:rsidRPr="00EE5EC9">
        <w:rPr>
          <w:rFonts w:ascii="AvantGarde CE" w:hAnsi="AvantGarde CE"/>
          <w:b/>
          <w:sz w:val="22"/>
          <w:szCs w:val="22"/>
        </w:rPr>
        <w:t xml:space="preserve"> </w:t>
      </w:r>
      <w:r w:rsidR="003565EA" w:rsidRPr="00EE5EC9">
        <w:rPr>
          <w:rFonts w:ascii="AvantGarde CE" w:hAnsi="AvantGarde CE"/>
          <w:b/>
          <w:sz w:val="22"/>
          <w:szCs w:val="22"/>
        </w:rPr>
        <w:t>Divergences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Site</w:t>
      </w:r>
    </w:p>
    <w:p w:rsidR="00380E27" w:rsidRDefault="00EB3777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="00380E27" w:rsidRPr="00EB3777">
        <w:rPr>
          <w:rFonts w:ascii="AvantGarde CE" w:hAnsi="AvantGarde CE"/>
          <w:sz w:val="22"/>
          <w:szCs w:val="22"/>
        </w:rPr>
        <w:t>C</w:t>
      </w:r>
      <w:r w:rsidR="005825AC" w:rsidRPr="00EB3777">
        <w:rPr>
          <w:rFonts w:ascii="AvantGarde CE" w:hAnsi="AvantGarde CE"/>
          <w:sz w:val="22"/>
          <w:szCs w:val="22"/>
        </w:rPr>
        <w:t>NA</w:t>
      </w:r>
      <w:r w:rsidR="00380E27" w:rsidRPr="00EB3777">
        <w:rPr>
          <w:rFonts w:ascii="AvantGarde CE" w:hAnsi="AvantGarde CE"/>
          <w:sz w:val="22"/>
          <w:szCs w:val="22"/>
        </w:rPr>
        <w:t xml:space="preserve"> </w:t>
      </w:r>
      <w:r w:rsidR="00380E27">
        <w:rPr>
          <w:rFonts w:ascii="AvantGarde CE" w:hAnsi="AvantGarde CE"/>
          <w:sz w:val="22"/>
          <w:szCs w:val="22"/>
        </w:rPr>
        <w:t xml:space="preserve">simply addressed repaving and repair of exiting </w:t>
      </w:r>
      <w:r w:rsidR="005E2E43">
        <w:rPr>
          <w:rFonts w:ascii="AvantGarde CE" w:hAnsi="AvantGarde CE"/>
          <w:sz w:val="22"/>
          <w:szCs w:val="22"/>
        </w:rPr>
        <w:t>roadways</w:t>
      </w:r>
      <w:r w:rsidR="00380E27">
        <w:rPr>
          <w:rFonts w:ascii="AvantGarde CE" w:hAnsi="AvantGarde CE"/>
          <w:sz w:val="22"/>
          <w:szCs w:val="22"/>
        </w:rPr>
        <w:t xml:space="preserve">. It did not include the repair of the </w:t>
      </w:r>
      <w:r w:rsidR="005E2E43">
        <w:rPr>
          <w:rFonts w:ascii="AvantGarde CE" w:hAnsi="AvantGarde CE"/>
          <w:sz w:val="22"/>
          <w:szCs w:val="22"/>
        </w:rPr>
        <w:t>Sanitary</w:t>
      </w:r>
      <w:r w:rsidR="00380E27">
        <w:rPr>
          <w:rFonts w:ascii="AvantGarde CE" w:hAnsi="AvantGarde CE"/>
          <w:sz w:val="22"/>
          <w:szCs w:val="22"/>
        </w:rPr>
        <w:t xml:space="preserve"> or Storm Water Sy</w:t>
      </w:r>
      <w:r w:rsidR="005E2E43">
        <w:rPr>
          <w:rFonts w:ascii="AvantGarde CE" w:hAnsi="AvantGarde CE"/>
          <w:sz w:val="22"/>
          <w:szCs w:val="22"/>
        </w:rPr>
        <w:t>s</w:t>
      </w:r>
      <w:r w:rsidR="00380E27">
        <w:rPr>
          <w:rFonts w:ascii="AvantGarde CE" w:hAnsi="AvantGarde CE"/>
          <w:sz w:val="22"/>
          <w:szCs w:val="22"/>
        </w:rPr>
        <w:t>tem</w:t>
      </w:r>
      <w:r w:rsidR="004B492D">
        <w:rPr>
          <w:rFonts w:ascii="AvantGarde CE" w:hAnsi="AvantGarde CE"/>
          <w:sz w:val="22"/>
          <w:szCs w:val="22"/>
        </w:rPr>
        <w:t xml:space="preserve"> or address</w:t>
      </w:r>
      <w:r w:rsidR="00D1729C">
        <w:rPr>
          <w:rFonts w:ascii="AvantGarde CE" w:hAnsi="AvantGarde CE"/>
          <w:sz w:val="22"/>
          <w:szCs w:val="22"/>
        </w:rPr>
        <w:t>ing emergency access or additional parking.</w:t>
      </w:r>
      <w:r w:rsidR="004B492D">
        <w:rPr>
          <w:rFonts w:ascii="AvantGarde CE" w:hAnsi="AvantGarde CE"/>
          <w:sz w:val="22"/>
          <w:szCs w:val="22"/>
        </w:rPr>
        <w:t xml:space="preserve"> </w:t>
      </w:r>
    </w:p>
    <w:p w:rsidR="005E2E43" w:rsidRDefault="005E2E43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5E2E43" w:rsidRDefault="005E2E43" w:rsidP="00EE5EC9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Repairing the Sanitary &amp; Storm Sewers</w:t>
      </w:r>
    </w:p>
    <w:p w:rsidR="005E2E43" w:rsidRDefault="005E2E43" w:rsidP="00EE5EC9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</w:t>
      </w:r>
      <w:r w:rsidR="008D19E9">
        <w:rPr>
          <w:rFonts w:ascii="AvantGarde CE" w:hAnsi="AvantGarde CE"/>
          <w:sz w:val="22"/>
          <w:szCs w:val="22"/>
        </w:rPr>
        <w:t>econfiguration of the roadway in order for Emergency First Responders</w:t>
      </w:r>
      <w:r>
        <w:rPr>
          <w:rFonts w:ascii="AvantGarde CE" w:hAnsi="AvantGarde CE"/>
          <w:sz w:val="22"/>
          <w:szCs w:val="22"/>
        </w:rPr>
        <w:t xml:space="preserve"> </w:t>
      </w:r>
      <w:r w:rsidR="008D19E9">
        <w:rPr>
          <w:rFonts w:ascii="AvantGarde CE" w:hAnsi="AvantGarde CE"/>
          <w:sz w:val="22"/>
          <w:szCs w:val="22"/>
        </w:rPr>
        <w:t>to have better access to residents</w:t>
      </w:r>
      <w:r w:rsidR="00500861">
        <w:rPr>
          <w:rFonts w:ascii="AvantGarde CE" w:hAnsi="AvantGarde CE"/>
          <w:sz w:val="22"/>
          <w:szCs w:val="22"/>
        </w:rPr>
        <w:t xml:space="preserve">. </w:t>
      </w:r>
      <w:r w:rsidR="008D19E9">
        <w:rPr>
          <w:rFonts w:ascii="AvantGarde CE" w:hAnsi="AvantGarde CE"/>
          <w:sz w:val="22"/>
          <w:szCs w:val="22"/>
        </w:rPr>
        <w:t>Improve</w:t>
      </w:r>
      <w:r>
        <w:rPr>
          <w:rFonts w:ascii="AvantGarde CE" w:hAnsi="AvantGarde CE"/>
          <w:sz w:val="22"/>
          <w:szCs w:val="22"/>
        </w:rPr>
        <w:t xml:space="preserve"> </w:t>
      </w:r>
      <w:r w:rsidR="008D19E9">
        <w:rPr>
          <w:rFonts w:ascii="AvantGarde CE" w:hAnsi="AvantGarde CE"/>
          <w:sz w:val="22"/>
          <w:szCs w:val="22"/>
        </w:rPr>
        <w:t>residents’</w:t>
      </w:r>
      <w:r>
        <w:rPr>
          <w:rFonts w:ascii="AvantGarde CE" w:hAnsi="AvantGarde CE"/>
          <w:sz w:val="22"/>
          <w:szCs w:val="22"/>
        </w:rPr>
        <w:t xml:space="preserve"> accessibility while providing additional parking in closer proximity to Living Units</w:t>
      </w:r>
      <w:r w:rsidR="008D19E9">
        <w:rPr>
          <w:rFonts w:ascii="AvantGarde CE" w:hAnsi="AvantGarde CE"/>
          <w:sz w:val="22"/>
          <w:szCs w:val="22"/>
        </w:rPr>
        <w:t>.</w:t>
      </w:r>
    </w:p>
    <w:p w:rsidR="005E2E43" w:rsidRPr="00380E27" w:rsidRDefault="005E2E43" w:rsidP="00EE5EC9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A</w:t>
      </w:r>
      <w:r w:rsidR="008D19E9">
        <w:rPr>
          <w:rFonts w:ascii="AvantGarde CE" w:hAnsi="AvantGarde CE"/>
          <w:sz w:val="22"/>
          <w:szCs w:val="22"/>
        </w:rPr>
        <w:t>dding a Storm Water Management S</w:t>
      </w:r>
      <w:r>
        <w:rPr>
          <w:rFonts w:ascii="AvantGarde CE" w:hAnsi="AvantGarde CE"/>
          <w:sz w:val="22"/>
          <w:szCs w:val="22"/>
        </w:rPr>
        <w:t>ystem. One does not currently exist.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Building Exterior</w:t>
      </w:r>
    </w:p>
    <w:p w:rsidR="00EE5EC9" w:rsidRDefault="00B6516D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="00EE5EC9" w:rsidRPr="00B6516D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</w:t>
      </w:r>
      <w:r w:rsidRPr="00B6516D">
        <w:rPr>
          <w:rFonts w:ascii="AvantGarde CE" w:hAnsi="AvantGarde CE"/>
          <w:i/>
          <w:sz w:val="22"/>
          <w:szCs w:val="22"/>
        </w:rPr>
        <w:t>considered</w:t>
      </w:r>
      <w:r>
        <w:rPr>
          <w:rFonts w:ascii="AvantGarde CE" w:hAnsi="AvantGarde CE"/>
          <w:sz w:val="22"/>
          <w:szCs w:val="22"/>
        </w:rPr>
        <w:t xml:space="preserve"> replacing Windows, Storm</w:t>
      </w:r>
      <w:r w:rsidR="00EE5EC9">
        <w:rPr>
          <w:rFonts w:ascii="AvantGarde CE" w:hAnsi="AvantGarde CE"/>
          <w:sz w:val="22"/>
          <w:szCs w:val="22"/>
        </w:rPr>
        <w:t xml:space="preserve"> Doors and a small amount of Masonry </w:t>
      </w:r>
      <w:r w:rsidR="003565EA">
        <w:rPr>
          <w:rFonts w:ascii="AvantGarde CE" w:hAnsi="AvantGarde CE"/>
          <w:sz w:val="22"/>
          <w:szCs w:val="22"/>
        </w:rPr>
        <w:t>Restoration</w:t>
      </w:r>
      <w:r w:rsidR="00EE5EC9">
        <w:rPr>
          <w:rFonts w:ascii="AvantGarde CE" w:hAnsi="AvantGarde CE"/>
          <w:sz w:val="22"/>
          <w:szCs w:val="22"/>
        </w:rPr>
        <w:t xml:space="preserve"> work.</w:t>
      </w:r>
    </w:p>
    <w:p w:rsidR="00EE5EC9" w:rsidRPr="00CD6895" w:rsidRDefault="00EE5EC9" w:rsidP="00EE5EC9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b/>
          <w:color w:val="76923C" w:themeColor="accent3" w:themeShade="BF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EE5EC9" w:rsidRDefault="00243FB6" w:rsidP="00EE5EC9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Moderate Renovations of the Existing Living Units will include:</w:t>
      </w:r>
    </w:p>
    <w:p w:rsidR="00243FB6" w:rsidRDefault="00243FB6" w:rsidP="00243FB6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Replacement of all Exterior Windows with insulating thermally efficient units.</w:t>
      </w:r>
    </w:p>
    <w:p w:rsidR="00243FB6" w:rsidRDefault="00243FB6" w:rsidP="00243FB6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Replacement of all Exterior doors with insulating fiberglass doors</w:t>
      </w:r>
      <w:r w:rsidR="00B6516D">
        <w:rPr>
          <w:rFonts w:ascii="AvantGarde CE" w:hAnsi="AvantGarde CE"/>
          <w:sz w:val="22"/>
          <w:szCs w:val="22"/>
        </w:rPr>
        <w:t>.</w:t>
      </w:r>
    </w:p>
    <w:p w:rsidR="00243FB6" w:rsidRDefault="00243FB6" w:rsidP="00243FB6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Masonry Restoration.</w:t>
      </w:r>
    </w:p>
    <w:p w:rsidR="00243FB6" w:rsidRPr="00380E27" w:rsidRDefault="00243FB6" w:rsidP="00243FB6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Living Unit</w:t>
      </w:r>
      <w:r w:rsidR="003565EA">
        <w:rPr>
          <w:rFonts w:ascii="AvantGarde CE" w:hAnsi="AvantGarde CE"/>
          <w:sz w:val="22"/>
          <w:szCs w:val="22"/>
        </w:rPr>
        <w:t>s</w:t>
      </w:r>
      <w:r>
        <w:rPr>
          <w:rFonts w:ascii="AvantGarde CE" w:hAnsi="AvantGarde CE"/>
          <w:sz w:val="22"/>
          <w:szCs w:val="22"/>
        </w:rPr>
        <w:t xml:space="preserve"> requiring Asbestos </w:t>
      </w:r>
      <w:r w:rsidR="003565EA">
        <w:rPr>
          <w:rFonts w:ascii="AvantGarde CE" w:hAnsi="AvantGarde CE"/>
          <w:sz w:val="22"/>
          <w:szCs w:val="22"/>
        </w:rPr>
        <w:t>A</w:t>
      </w:r>
      <w:r>
        <w:rPr>
          <w:rFonts w:ascii="AvantGarde CE" w:hAnsi="AvantGarde CE"/>
          <w:sz w:val="22"/>
          <w:szCs w:val="22"/>
        </w:rPr>
        <w:t>batement shall include improvement to Exterior Wall R-Values to R-25.</w:t>
      </w:r>
      <w:r w:rsidR="003565EA">
        <w:rPr>
          <w:rFonts w:ascii="AvantGarde CE" w:hAnsi="AvantGarde CE"/>
          <w:sz w:val="22"/>
          <w:szCs w:val="22"/>
        </w:rPr>
        <w:t xml:space="preserve"> Units requiring Radon Mitigation shall include thermal break slab on grade improvements.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Roofing</w:t>
      </w:r>
    </w:p>
    <w:p w:rsidR="00243FB6" w:rsidRDefault="00CD6895" w:rsidP="00243F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="00243FB6" w:rsidRPr="00B6516D">
        <w:rPr>
          <w:rFonts w:ascii="AvantGarde CE" w:hAnsi="AvantGarde CE"/>
          <w:sz w:val="22"/>
          <w:szCs w:val="22"/>
        </w:rPr>
        <w:t>C</w:t>
      </w:r>
      <w:r w:rsidRPr="00B6516D">
        <w:rPr>
          <w:rFonts w:ascii="AvantGarde CE" w:hAnsi="AvantGarde CE"/>
          <w:sz w:val="22"/>
          <w:szCs w:val="22"/>
        </w:rPr>
        <w:t>NA</w:t>
      </w:r>
      <w:r w:rsidR="00243FB6">
        <w:rPr>
          <w:rFonts w:ascii="AvantGarde CE" w:hAnsi="AvantGarde CE"/>
          <w:sz w:val="22"/>
          <w:szCs w:val="22"/>
        </w:rPr>
        <w:t xml:space="preserve"> included replacement of all existing roofs</w:t>
      </w:r>
    </w:p>
    <w:p w:rsidR="00243FB6" w:rsidRPr="00CD6895" w:rsidRDefault="00243FB6" w:rsidP="00243F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b/>
          <w:color w:val="76923C" w:themeColor="accent3" w:themeShade="BF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243FB6" w:rsidRDefault="00243FB6" w:rsidP="00243FB6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Removal of double existing double overlay roofs.</w:t>
      </w:r>
    </w:p>
    <w:p w:rsidR="00243FB6" w:rsidRDefault="00243FB6" w:rsidP="00243FB6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Exact quantities of roofing areas developed from Construction Documents.</w:t>
      </w:r>
    </w:p>
    <w:p w:rsidR="00243FB6" w:rsidRPr="00380E27" w:rsidRDefault="00243FB6" w:rsidP="00243FB6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Replacement of all roofs</w:t>
      </w:r>
      <w:r w:rsidR="00B6516D">
        <w:rPr>
          <w:rFonts w:ascii="AvantGarde CE" w:hAnsi="AvantGarde CE"/>
          <w:sz w:val="22"/>
          <w:szCs w:val="22"/>
        </w:rPr>
        <w:t>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Community Room</w:t>
      </w:r>
    </w:p>
    <w:p w:rsidR="00243FB6" w:rsidRDefault="00CD6895" w:rsidP="00243F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 w:rsidRPr="00CD6895">
        <w:rPr>
          <w:rFonts w:ascii="AvantGarde CE" w:hAnsi="AvantGarde CE"/>
          <w:sz w:val="22"/>
          <w:szCs w:val="22"/>
        </w:rPr>
        <w:t>The</w:t>
      </w:r>
      <w:r>
        <w:rPr>
          <w:rFonts w:ascii="AvantGarde CE" w:hAnsi="AvantGarde CE"/>
          <w:b/>
          <w:sz w:val="22"/>
          <w:szCs w:val="22"/>
        </w:rPr>
        <w:t xml:space="preserve"> </w:t>
      </w:r>
      <w:r w:rsidR="00243FB6" w:rsidRPr="00B6516D">
        <w:rPr>
          <w:rFonts w:ascii="AvantGarde CE" w:hAnsi="AvantGarde CE"/>
          <w:sz w:val="22"/>
          <w:szCs w:val="22"/>
        </w:rPr>
        <w:t>CNA</w:t>
      </w:r>
      <w:r w:rsidR="00243FB6">
        <w:rPr>
          <w:rFonts w:ascii="AvantGarde CE" w:hAnsi="AvantGarde CE"/>
          <w:sz w:val="22"/>
          <w:szCs w:val="22"/>
        </w:rPr>
        <w:t xml:space="preserve"> </w:t>
      </w:r>
      <w:r w:rsidR="00243FB6" w:rsidRPr="00B6516D">
        <w:rPr>
          <w:rFonts w:ascii="AvantGarde CE" w:hAnsi="AvantGarde CE"/>
          <w:i/>
          <w:sz w:val="22"/>
          <w:szCs w:val="22"/>
        </w:rPr>
        <w:t>considered</w:t>
      </w:r>
      <w:r w:rsidR="00243FB6">
        <w:rPr>
          <w:rFonts w:ascii="AvantGarde CE" w:hAnsi="AvantGarde CE"/>
          <w:sz w:val="22"/>
          <w:szCs w:val="22"/>
        </w:rPr>
        <w:t xml:space="preserve"> updating finishes in the existing Community Room and making some small repairs to walls &amp; ceilings.</w:t>
      </w:r>
    </w:p>
    <w:p w:rsidR="00243FB6" w:rsidRPr="00CD6895" w:rsidRDefault="00243FB6" w:rsidP="00243F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b/>
          <w:color w:val="76923C" w:themeColor="accent3" w:themeShade="BF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243FB6" w:rsidRDefault="00662B50" w:rsidP="00243FB6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Community</w:t>
      </w:r>
      <w:r w:rsidR="00B6516D">
        <w:rPr>
          <w:rFonts w:ascii="AvantGarde CE" w:hAnsi="AvantGarde CE"/>
          <w:sz w:val="22"/>
          <w:szCs w:val="22"/>
        </w:rPr>
        <w:t xml:space="preserve"> Center/</w:t>
      </w:r>
      <w:r>
        <w:rPr>
          <w:rFonts w:ascii="AvantGarde CE" w:hAnsi="AvantGarde CE"/>
          <w:sz w:val="22"/>
          <w:szCs w:val="22"/>
        </w:rPr>
        <w:t>Building</w:t>
      </w:r>
    </w:p>
    <w:p w:rsidR="00662B50" w:rsidRDefault="00662B50" w:rsidP="00662B50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need for Community &amp; </w:t>
      </w:r>
      <w:r w:rsidR="00B6516D">
        <w:rPr>
          <w:rFonts w:ascii="AvantGarde CE" w:hAnsi="AvantGarde CE"/>
          <w:sz w:val="22"/>
          <w:szCs w:val="22"/>
        </w:rPr>
        <w:t>Resident</w:t>
      </w:r>
      <w:r>
        <w:rPr>
          <w:rFonts w:ascii="AvantGarde CE" w:hAnsi="AvantGarde CE"/>
          <w:sz w:val="22"/>
          <w:szCs w:val="22"/>
        </w:rPr>
        <w:t xml:space="preserve"> supportive services is </w:t>
      </w:r>
      <w:r w:rsidR="00B6516D">
        <w:rPr>
          <w:rFonts w:ascii="AvantGarde CE" w:hAnsi="AvantGarde CE"/>
          <w:sz w:val="22"/>
          <w:szCs w:val="22"/>
        </w:rPr>
        <w:t>vital</w:t>
      </w:r>
      <w:r>
        <w:rPr>
          <w:rFonts w:ascii="AvantGarde CE" w:hAnsi="AvantGarde CE"/>
          <w:sz w:val="22"/>
          <w:szCs w:val="22"/>
        </w:rPr>
        <w:t xml:space="preserve"> due the small size of the living units.</w:t>
      </w:r>
    </w:p>
    <w:p w:rsidR="00662B50" w:rsidRDefault="00662B50" w:rsidP="00662B50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Community</w:t>
      </w:r>
      <w:r w:rsidR="00721D58">
        <w:rPr>
          <w:rFonts w:ascii="AvantGarde CE" w:hAnsi="AvantGarde CE"/>
          <w:sz w:val="22"/>
          <w:szCs w:val="22"/>
        </w:rPr>
        <w:t xml:space="preserve"> Center/</w:t>
      </w:r>
      <w:r>
        <w:rPr>
          <w:rFonts w:ascii="AvantGarde CE" w:hAnsi="AvantGarde CE"/>
          <w:sz w:val="22"/>
          <w:szCs w:val="22"/>
        </w:rPr>
        <w:t xml:space="preserve">Building </w:t>
      </w:r>
      <w:r w:rsidR="00721D58">
        <w:rPr>
          <w:rFonts w:ascii="AvantGarde CE" w:hAnsi="AvantGarde CE"/>
          <w:sz w:val="22"/>
          <w:szCs w:val="22"/>
        </w:rPr>
        <w:t>will enhance</w:t>
      </w:r>
      <w:r w:rsidR="006F3A00">
        <w:rPr>
          <w:rFonts w:ascii="AvantGarde CE" w:hAnsi="AvantGarde CE"/>
          <w:sz w:val="22"/>
          <w:szCs w:val="22"/>
        </w:rPr>
        <w:t xml:space="preserve"> the residents’</w:t>
      </w:r>
      <w:r>
        <w:rPr>
          <w:rFonts w:ascii="AvantGarde CE" w:hAnsi="AvantGarde CE"/>
          <w:sz w:val="22"/>
          <w:szCs w:val="22"/>
        </w:rPr>
        <w:t xml:space="preserve"> </w:t>
      </w:r>
      <w:r w:rsidR="00721D58">
        <w:rPr>
          <w:rFonts w:ascii="AvantGarde CE" w:hAnsi="AvantGarde CE"/>
          <w:sz w:val="22"/>
          <w:szCs w:val="22"/>
        </w:rPr>
        <w:t>quality-</w:t>
      </w:r>
      <w:r>
        <w:rPr>
          <w:rFonts w:ascii="AvantGarde CE" w:hAnsi="AvantGarde CE"/>
          <w:sz w:val="22"/>
          <w:szCs w:val="22"/>
        </w:rPr>
        <w:t>of</w:t>
      </w:r>
      <w:r w:rsidR="00721D58">
        <w:rPr>
          <w:rFonts w:ascii="AvantGarde CE" w:hAnsi="AvantGarde CE"/>
          <w:sz w:val="22"/>
          <w:szCs w:val="22"/>
        </w:rPr>
        <w:t>-</w:t>
      </w:r>
      <w:r>
        <w:rPr>
          <w:rFonts w:ascii="AvantGarde CE" w:hAnsi="AvantGarde CE"/>
          <w:sz w:val="22"/>
          <w:szCs w:val="22"/>
        </w:rPr>
        <w:t xml:space="preserve"> life</w:t>
      </w:r>
      <w:r w:rsidR="006F3A00">
        <w:rPr>
          <w:rFonts w:ascii="AvantGarde CE" w:hAnsi="AvantGarde CE"/>
          <w:sz w:val="22"/>
          <w:szCs w:val="22"/>
        </w:rPr>
        <w:t xml:space="preserve"> and provide</w:t>
      </w:r>
      <w:r w:rsidR="00721D58">
        <w:rPr>
          <w:rFonts w:ascii="AvantGarde CE" w:hAnsi="AvantGarde CE"/>
          <w:sz w:val="22"/>
          <w:szCs w:val="22"/>
        </w:rPr>
        <w:t xml:space="preserve"> </w:t>
      </w:r>
      <w:r w:rsidR="006F3A00">
        <w:rPr>
          <w:rFonts w:ascii="AvantGarde CE" w:hAnsi="AvantGarde CE"/>
          <w:sz w:val="22"/>
          <w:szCs w:val="22"/>
        </w:rPr>
        <w:t xml:space="preserve">for </w:t>
      </w:r>
      <w:r w:rsidR="00721D58">
        <w:rPr>
          <w:rFonts w:ascii="AvantGarde CE" w:hAnsi="AvantGarde CE"/>
          <w:sz w:val="22"/>
          <w:szCs w:val="22"/>
        </w:rPr>
        <w:t>aging-in-place</w:t>
      </w:r>
      <w:r w:rsidR="006F3A00">
        <w:rPr>
          <w:rFonts w:ascii="AvantGarde CE" w:hAnsi="AvantGarde CE"/>
          <w:sz w:val="22"/>
          <w:szCs w:val="22"/>
        </w:rPr>
        <w:t>.</w:t>
      </w:r>
      <w:r>
        <w:rPr>
          <w:rFonts w:ascii="AvantGarde CE" w:hAnsi="AvantGarde CE"/>
          <w:sz w:val="22"/>
          <w:szCs w:val="22"/>
        </w:rPr>
        <w:t xml:space="preserve"> </w:t>
      </w:r>
      <w:r w:rsidR="00D21A38">
        <w:rPr>
          <w:rFonts w:ascii="AvantGarde CE" w:hAnsi="AvantGarde CE"/>
          <w:sz w:val="22"/>
          <w:szCs w:val="22"/>
        </w:rPr>
        <w:t>The</w:t>
      </w:r>
      <w:r w:rsidR="003565EA">
        <w:rPr>
          <w:rFonts w:ascii="AvantGarde CE" w:hAnsi="AvantGarde CE"/>
          <w:sz w:val="22"/>
          <w:szCs w:val="22"/>
        </w:rPr>
        <w:t xml:space="preserve"> current</w:t>
      </w:r>
      <w:r w:rsidR="00D21A38">
        <w:rPr>
          <w:rFonts w:ascii="AvantGarde CE" w:hAnsi="AvantGarde CE"/>
          <w:sz w:val="22"/>
          <w:szCs w:val="22"/>
        </w:rPr>
        <w:t xml:space="preserve"> Community Room is </w:t>
      </w:r>
      <w:r w:rsidR="006F3A00">
        <w:rPr>
          <w:rFonts w:ascii="AvantGarde CE" w:hAnsi="AvantGarde CE"/>
          <w:sz w:val="22"/>
          <w:szCs w:val="22"/>
        </w:rPr>
        <w:t>significantly</w:t>
      </w:r>
      <w:r w:rsidR="00D21A38">
        <w:rPr>
          <w:rFonts w:ascii="AvantGarde CE" w:hAnsi="AvantGarde CE"/>
          <w:sz w:val="22"/>
          <w:szCs w:val="22"/>
        </w:rPr>
        <w:t xml:space="preserve"> undersized </w:t>
      </w:r>
      <w:r w:rsidR="00721D58">
        <w:rPr>
          <w:rFonts w:ascii="AvantGarde CE" w:hAnsi="AvantGarde CE"/>
          <w:sz w:val="22"/>
          <w:szCs w:val="22"/>
        </w:rPr>
        <w:t xml:space="preserve">to serve </w:t>
      </w:r>
      <w:r w:rsidR="006F3A00">
        <w:rPr>
          <w:rFonts w:ascii="AvantGarde CE" w:hAnsi="AvantGarde CE"/>
          <w:sz w:val="22"/>
          <w:szCs w:val="22"/>
        </w:rPr>
        <w:t>all the residents of Stern</w:t>
      </w:r>
      <w:r w:rsidR="00721D58">
        <w:rPr>
          <w:rFonts w:ascii="AvantGarde CE" w:hAnsi="AvantGarde CE"/>
          <w:sz w:val="22"/>
          <w:szCs w:val="22"/>
        </w:rPr>
        <w:t xml:space="preserve"> Villa</w:t>
      </w:r>
      <w:r w:rsidR="006F3A00">
        <w:rPr>
          <w:rFonts w:ascii="AvantGarde CE" w:hAnsi="AvantGarde CE"/>
          <w:sz w:val="22"/>
          <w:szCs w:val="22"/>
        </w:rPr>
        <w:t>ge.</w:t>
      </w:r>
    </w:p>
    <w:p w:rsidR="00D21A38" w:rsidRDefault="00D21A38" w:rsidP="00662B50">
      <w:pPr>
        <w:pStyle w:val="ListParagraph"/>
        <w:numPr>
          <w:ilvl w:val="4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The New Community</w:t>
      </w:r>
      <w:r w:rsidR="00721D58">
        <w:rPr>
          <w:rFonts w:ascii="AvantGarde CE" w:hAnsi="AvantGarde CE"/>
          <w:sz w:val="22"/>
          <w:szCs w:val="22"/>
        </w:rPr>
        <w:t xml:space="preserve"> Center/</w:t>
      </w:r>
      <w:r>
        <w:rPr>
          <w:rFonts w:ascii="AvantGarde CE" w:hAnsi="AvantGarde CE"/>
          <w:sz w:val="22"/>
          <w:szCs w:val="22"/>
        </w:rPr>
        <w:t>Building will provide</w:t>
      </w:r>
      <w:r w:rsidR="00721D58">
        <w:rPr>
          <w:rFonts w:ascii="AvantGarde CE" w:hAnsi="AvantGarde CE"/>
          <w:sz w:val="22"/>
          <w:szCs w:val="22"/>
        </w:rPr>
        <w:t xml:space="preserve"> opportunities for</w:t>
      </w:r>
      <w:r>
        <w:rPr>
          <w:rFonts w:ascii="AvantGarde CE" w:hAnsi="AvantGarde CE"/>
          <w:sz w:val="22"/>
          <w:szCs w:val="22"/>
        </w:rPr>
        <w:t xml:space="preserve"> a wide variety of </w:t>
      </w:r>
      <w:r w:rsidR="00721D58">
        <w:rPr>
          <w:rFonts w:ascii="AvantGarde CE" w:hAnsi="AvantGarde CE"/>
          <w:sz w:val="22"/>
          <w:szCs w:val="22"/>
        </w:rPr>
        <w:t>health and wellness activities</w:t>
      </w:r>
      <w:r w:rsidR="001E23AC">
        <w:rPr>
          <w:rFonts w:ascii="AvantGarde CE" w:hAnsi="AvantGarde CE"/>
          <w:sz w:val="22"/>
          <w:szCs w:val="22"/>
        </w:rPr>
        <w:t>, programs</w:t>
      </w:r>
      <w:r w:rsidR="006F3A00">
        <w:rPr>
          <w:rFonts w:ascii="AvantGarde CE" w:hAnsi="AvantGarde CE"/>
          <w:sz w:val="22"/>
          <w:szCs w:val="22"/>
        </w:rPr>
        <w:t>,</w:t>
      </w:r>
      <w:r w:rsidR="00721D58">
        <w:rPr>
          <w:rFonts w:ascii="AvantGarde CE" w:hAnsi="AvantGarde CE"/>
          <w:sz w:val="22"/>
          <w:szCs w:val="22"/>
        </w:rPr>
        <w:t xml:space="preserve"> and supportive services</w:t>
      </w:r>
      <w:r w:rsidR="00391AB6">
        <w:rPr>
          <w:rFonts w:ascii="AvantGarde CE" w:hAnsi="AvantGarde CE"/>
          <w:sz w:val="22"/>
          <w:szCs w:val="22"/>
        </w:rPr>
        <w:t xml:space="preserve"> for </w:t>
      </w:r>
      <w:r w:rsidR="006F3A00">
        <w:rPr>
          <w:rFonts w:ascii="AvantGarde CE" w:hAnsi="AvantGarde CE"/>
          <w:sz w:val="22"/>
          <w:szCs w:val="22"/>
        </w:rPr>
        <w:t>residents</w:t>
      </w:r>
      <w:r w:rsidR="00B1007E">
        <w:rPr>
          <w:rFonts w:ascii="AvantGarde CE" w:hAnsi="AvantGarde CE"/>
          <w:sz w:val="22"/>
          <w:szCs w:val="22"/>
        </w:rPr>
        <w:t>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Community Laundry</w:t>
      </w:r>
    </w:p>
    <w:p w:rsidR="00391AB6" w:rsidRDefault="00630125" w:rsidP="00391A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="00391AB6" w:rsidRPr="00721D58">
        <w:rPr>
          <w:rFonts w:ascii="AvantGarde CE" w:hAnsi="AvantGarde CE"/>
          <w:sz w:val="22"/>
          <w:szCs w:val="22"/>
        </w:rPr>
        <w:t>CNA</w:t>
      </w:r>
      <w:r w:rsidR="00391AB6">
        <w:rPr>
          <w:rFonts w:ascii="AvantGarde CE" w:hAnsi="AvantGarde CE"/>
          <w:sz w:val="22"/>
          <w:szCs w:val="22"/>
        </w:rPr>
        <w:t xml:space="preserve"> </w:t>
      </w:r>
      <w:r w:rsidR="00391AB6" w:rsidRPr="00721D58">
        <w:rPr>
          <w:rFonts w:ascii="AvantGarde CE" w:hAnsi="AvantGarde CE"/>
          <w:i/>
          <w:sz w:val="22"/>
          <w:szCs w:val="22"/>
        </w:rPr>
        <w:t>considered</w:t>
      </w:r>
      <w:r w:rsidR="00391AB6">
        <w:rPr>
          <w:rFonts w:ascii="AvantGarde CE" w:hAnsi="AvantGarde CE"/>
          <w:sz w:val="22"/>
          <w:szCs w:val="22"/>
        </w:rPr>
        <w:t xml:space="preserve"> updating finishes in</w:t>
      </w:r>
      <w:r w:rsidR="00D30CD7">
        <w:rPr>
          <w:rFonts w:ascii="AvantGarde CE" w:hAnsi="AvantGarde CE"/>
          <w:sz w:val="22"/>
          <w:szCs w:val="22"/>
        </w:rPr>
        <w:t xml:space="preserve"> the existing Laundry Rooms  </w:t>
      </w:r>
      <w:r w:rsidR="00391AB6">
        <w:rPr>
          <w:rFonts w:ascii="AvantGarde CE" w:hAnsi="AvantGarde CE"/>
          <w:sz w:val="22"/>
          <w:szCs w:val="22"/>
        </w:rPr>
        <w:t xml:space="preserve"> and making some very minor repairs to walls &amp; ceilings.</w:t>
      </w:r>
    </w:p>
    <w:p w:rsidR="00391AB6" w:rsidRPr="00CD6895" w:rsidRDefault="00391AB6" w:rsidP="00391AB6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b/>
          <w:color w:val="76923C" w:themeColor="accent3" w:themeShade="BF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391AB6" w:rsidRPr="00380E27" w:rsidRDefault="00B1007E" w:rsidP="00391AB6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Utilizing the</w:t>
      </w:r>
      <w:r w:rsidR="00391AB6">
        <w:rPr>
          <w:rFonts w:ascii="AvantGarde CE" w:hAnsi="AvantGarde CE"/>
          <w:sz w:val="22"/>
          <w:szCs w:val="22"/>
        </w:rPr>
        <w:t xml:space="preserve"> Laundry Room as</w:t>
      </w:r>
      <w:r w:rsidR="00D30CD7">
        <w:rPr>
          <w:rFonts w:ascii="AvantGarde CE" w:hAnsi="AvantGarde CE"/>
          <w:sz w:val="22"/>
          <w:szCs w:val="22"/>
        </w:rPr>
        <w:t xml:space="preserve"> another source for community contact. T</w:t>
      </w:r>
      <w:r w:rsidR="00391AB6">
        <w:rPr>
          <w:rFonts w:ascii="AvantGarde CE" w:hAnsi="AvantGarde CE"/>
          <w:sz w:val="22"/>
          <w:szCs w:val="22"/>
        </w:rPr>
        <w:t>he Laundry Rooms have been located into the centrally located</w:t>
      </w:r>
      <w:r>
        <w:rPr>
          <w:rFonts w:ascii="AvantGarde CE" w:hAnsi="AvantGarde CE"/>
          <w:sz w:val="22"/>
          <w:szCs w:val="22"/>
        </w:rPr>
        <w:t xml:space="preserve"> new building, </w:t>
      </w:r>
      <w:r w:rsidR="00391AB6">
        <w:rPr>
          <w:rFonts w:ascii="AvantGarde CE" w:hAnsi="AvantGarde CE"/>
          <w:sz w:val="22"/>
          <w:szCs w:val="22"/>
        </w:rPr>
        <w:t xml:space="preserve">affording all </w:t>
      </w:r>
      <w:r>
        <w:rPr>
          <w:rFonts w:ascii="AvantGarde CE" w:hAnsi="AvantGarde CE"/>
          <w:sz w:val="22"/>
          <w:szCs w:val="22"/>
        </w:rPr>
        <w:t>residents</w:t>
      </w:r>
      <w:r w:rsidR="00391AB6">
        <w:rPr>
          <w:rFonts w:ascii="AvantGarde CE" w:hAnsi="AvantGarde CE"/>
          <w:sz w:val="22"/>
          <w:szCs w:val="22"/>
        </w:rPr>
        <w:t xml:space="preserve"> easy access.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Living Unit</w:t>
      </w:r>
    </w:p>
    <w:p w:rsidR="00630125" w:rsidRDefault="00630125" w:rsidP="00630125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Pr="00D30CD7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</w:t>
      </w:r>
      <w:r w:rsidR="00155395" w:rsidRPr="00D30CD7">
        <w:rPr>
          <w:rFonts w:ascii="AvantGarde CE" w:hAnsi="AvantGarde CE"/>
          <w:i/>
          <w:sz w:val="22"/>
          <w:szCs w:val="22"/>
        </w:rPr>
        <w:t>only</w:t>
      </w:r>
      <w:r w:rsidR="00155395">
        <w:rPr>
          <w:rFonts w:ascii="AvantGarde CE" w:hAnsi="AvantGarde CE"/>
          <w:sz w:val="22"/>
          <w:szCs w:val="22"/>
        </w:rPr>
        <w:t xml:space="preserve"> carried replacing Finish Flooring.</w:t>
      </w:r>
    </w:p>
    <w:p w:rsidR="00155395" w:rsidRPr="00CD6895" w:rsidRDefault="00155395" w:rsidP="00155395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b/>
          <w:color w:val="76923C" w:themeColor="accent3" w:themeShade="BF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proposes;</w:t>
      </w:r>
    </w:p>
    <w:p w:rsidR="00630125" w:rsidRDefault="00155395" w:rsidP="00155395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Increasing the existing unit size with small additions. The Building “A</w:t>
      </w:r>
      <w:r w:rsidR="007A5B80">
        <w:rPr>
          <w:rFonts w:ascii="AvantGarde CE" w:hAnsi="AvantGarde CE"/>
          <w:sz w:val="22"/>
          <w:szCs w:val="22"/>
        </w:rPr>
        <w:t>” units</w:t>
      </w:r>
      <w:r>
        <w:rPr>
          <w:rFonts w:ascii="AvantGarde CE" w:hAnsi="AvantGarde CE"/>
          <w:sz w:val="22"/>
          <w:szCs w:val="22"/>
        </w:rPr>
        <w:t xml:space="preserve"> are proposed to increase from 361sf to 537sf and the Building “B” Units from 448 to 525.</w:t>
      </w:r>
    </w:p>
    <w:p w:rsidR="00155395" w:rsidRDefault="004B492D" w:rsidP="00155395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Moderate Renovation of all existing Living Units</w:t>
      </w:r>
      <w:r w:rsidR="00D1729C">
        <w:rPr>
          <w:rFonts w:ascii="AvantGarde CE" w:hAnsi="AvantGarde CE"/>
          <w:sz w:val="22"/>
          <w:szCs w:val="22"/>
        </w:rPr>
        <w:t xml:space="preserve"> including new Kitchens and Bathrooms</w:t>
      </w:r>
      <w:r w:rsidR="00D30CD7">
        <w:rPr>
          <w:rFonts w:ascii="AvantGarde CE" w:hAnsi="AvantGarde CE"/>
          <w:sz w:val="22"/>
          <w:szCs w:val="22"/>
        </w:rPr>
        <w:t>.</w:t>
      </w:r>
    </w:p>
    <w:p w:rsidR="00D1729C" w:rsidRPr="00380E27" w:rsidRDefault="00D1729C" w:rsidP="00155395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Implementing ADA design standards to all existing Bathrooms including additional grab bars, and low step shower access, eliminating high step over tubs.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Unit Kitchen</w:t>
      </w:r>
    </w:p>
    <w:p w:rsidR="00D1729C" w:rsidRPr="00380E27" w:rsidRDefault="00D1729C" w:rsidP="00D1729C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Pr="00D6629D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Analysis cost figures appear high for the cost assigned to appliance replacements. Cost</w:t>
      </w:r>
      <w:r w:rsidR="00D6629D">
        <w:rPr>
          <w:rFonts w:ascii="AvantGarde CE" w:hAnsi="AvantGarde CE"/>
          <w:sz w:val="22"/>
          <w:szCs w:val="22"/>
        </w:rPr>
        <w:t>s</w:t>
      </w:r>
      <w:r>
        <w:rPr>
          <w:rFonts w:ascii="AvantGarde CE" w:hAnsi="AvantGarde CE"/>
          <w:sz w:val="22"/>
          <w:szCs w:val="22"/>
        </w:rPr>
        <w:t xml:space="preserve"> have been adjusted</w:t>
      </w:r>
      <w:r w:rsidR="00D6629D">
        <w:rPr>
          <w:rFonts w:ascii="AvantGarde CE" w:hAnsi="AvantGarde CE"/>
          <w:sz w:val="22"/>
          <w:szCs w:val="22"/>
        </w:rPr>
        <w:t xml:space="preserve"> as per</w:t>
      </w:r>
      <w:r>
        <w:rPr>
          <w:rFonts w:ascii="AvantGarde CE" w:hAnsi="AvantGarde CE"/>
          <w:sz w:val="22"/>
          <w:szCs w:val="22"/>
        </w:rPr>
        <w:t xml:space="preserve"> the Stern Village Budget Estima</w:t>
      </w:r>
      <w:r w:rsidR="00D6629D">
        <w:rPr>
          <w:rFonts w:ascii="AvantGarde CE" w:hAnsi="AvantGarde CE"/>
          <w:sz w:val="22"/>
          <w:szCs w:val="22"/>
        </w:rPr>
        <w:t xml:space="preserve">te prepared by Wiles Architects, </w:t>
      </w:r>
      <w:r>
        <w:rPr>
          <w:rFonts w:ascii="AvantGarde CE" w:hAnsi="AvantGarde CE"/>
          <w:sz w:val="22"/>
          <w:szCs w:val="22"/>
        </w:rPr>
        <w:t>to reflect current costs experience.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Unit Bath</w:t>
      </w:r>
    </w:p>
    <w:p w:rsidR="00D1729C" w:rsidRDefault="00D1729C" w:rsidP="00D1729C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Pr="00D6629D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</w:t>
      </w:r>
      <w:r w:rsidR="008E093E" w:rsidRPr="00D6629D">
        <w:rPr>
          <w:rFonts w:ascii="AvantGarde CE" w:hAnsi="AvantGarde CE"/>
          <w:i/>
          <w:sz w:val="22"/>
          <w:szCs w:val="22"/>
        </w:rPr>
        <w:t xml:space="preserve">assumed </w:t>
      </w:r>
      <w:r w:rsidR="008E093E">
        <w:rPr>
          <w:rFonts w:ascii="AvantGarde CE" w:hAnsi="AvantGarde CE"/>
          <w:sz w:val="22"/>
          <w:szCs w:val="22"/>
        </w:rPr>
        <w:t>a minimum of work in the Bathrooms essentially replacement of finishes and reglazing of existing tubs.</w:t>
      </w:r>
    </w:p>
    <w:p w:rsidR="008E093E" w:rsidRDefault="008E093E" w:rsidP="008E093E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</w:t>
      </w:r>
      <w:r>
        <w:rPr>
          <w:rFonts w:ascii="AvantGarde CE" w:hAnsi="AvantGarde CE"/>
          <w:sz w:val="22"/>
          <w:szCs w:val="22"/>
        </w:rPr>
        <w:t>;</w:t>
      </w:r>
    </w:p>
    <w:p w:rsidR="008E093E" w:rsidRDefault="008E093E" w:rsidP="008E093E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Completely renovating all existing Bathrooms to ADA standards where physically possible.</w:t>
      </w:r>
    </w:p>
    <w:p w:rsidR="008E093E" w:rsidRDefault="008E093E" w:rsidP="008E093E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Adding ADA </w:t>
      </w:r>
      <w:r w:rsidR="00A3306F">
        <w:rPr>
          <w:rFonts w:ascii="AvantGarde CE" w:hAnsi="AvantGarde CE"/>
          <w:sz w:val="22"/>
          <w:szCs w:val="22"/>
        </w:rPr>
        <w:t>configured</w:t>
      </w:r>
      <w:r>
        <w:rPr>
          <w:rFonts w:ascii="AvantGarde CE" w:hAnsi="AvantGarde CE"/>
          <w:sz w:val="22"/>
          <w:szCs w:val="22"/>
        </w:rPr>
        <w:t xml:space="preserve"> grab bars to all existing Bathrooms</w:t>
      </w:r>
      <w:r w:rsidR="00D6629D">
        <w:rPr>
          <w:rFonts w:ascii="AvantGarde CE" w:hAnsi="AvantGarde CE"/>
          <w:sz w:val="22"/>
          <w:szCs w:val="22"/>
        </w:rPr>
        <w:t>.</w:t>
      </w:r>
    </w:p>
    <w:p w:rsidR="008E093E" w:rsidRDefault="008E093E" w:rsidP="008E093E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finishes</w:t>
      </w:r>
      <w:r w:rsidR="00D6629D">
        <w:rPr>
          <w:rFonts w:ascii="AvantGarde CE" w:hAnsi="AvantGarde CE"/>
          <w:sz w:val="22"/>
          <w:szCs w:val="22"/>
        </w:rPr>
        <w:t>.</w:t>
      </w:r>
    </w:p>
    <w:p w:rsidR="00A3306F" w:rsidRDefault="00A3306F" w:rsidP="008E093E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ADA compliant Plumbing Fixtures.</w:t>
      </w:r>
    </w:p>
    <w:p w:rsidR="008E093E" w:rsidRPr="00380E27" w:rsidRDefault="008E093E" w:rsidP="008E093E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Eliminating all</w:t>
      </w:r>
      <w:r w:rsidR="00A3306F">
        <w:rPr>
          <w:rFonts w:ascii="AvantGarde CE" w:hAnsi="AvantGarde CE"/>
          <w:sz w:val="22"/>
          <w:szCs w:val="22"/>
        </w:rPr>
        <w:t xml:space="preserve"> high step-in tubs and replacing with low step in shower units, with ADA seats.</w:t>
      </w:r>
    </w:p>
    <w:p w:rsidR="00380E27" w:rsidRPr="007A5B80" w:rsidRDefault="00380E27" w:rsidP="00EE5EC9">
      <w:pPr>
        <w:pStyle w:val="ListParagraph"/>
        <w:numPr>
          <w:ilvl w:val="1"/>
          <w:numId w:val="12"/>
        </w:numPr>
        <w:jc w:val="both"/>
        <w:rPr>
          <w:rFonts w:ascii="AvantGarde CE" w:hAnsi="AvantGarde CE"/>
          <w:color w:val="808080" w:themeColor="background1" w:themeShade="80"/>
          <w:sz w:val="22"/>
          <w:szCs w:val="22"/>
        </w:rPr>
      </w:pPr>
      <w:r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Unit Electrical</w:t>
      </w:r>
    </w:p>
    <w:p w:rsidR="00A3306F" w:rsidRDefault="00A3306F" w:rsidP="00A3306F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="007A5B80" w:rsidRPr="00D6629D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</w:t>
      </w:r>
      <w:r w:rsidR="00B1007E" w:rsidRPr="00D6629D">
        <w:rPr>
          <w:rFonts w:ascii="AvantGarde CE" w:hAnsi="AvantGarde CE"/>
          <w:i/>
          <w:sz w:val="22"/>
          <w:szCs w:val="22"/>
        </w:rPr>
        <w:t>only</w:t>
      </w:r>
      <w:r w:rsidRPr="00D6629D">
        <w:rPr>
          <w:rFonts w:ascii="AvantGarde CE" w:hAnsi="AvantGarde CE"/>
          <w:i/>
          <w:sz w:val="22"/>
          <w:szCs w:val="22"/>
        </w:rPr>
        <w:t xml:space="preserve"> addressed</w:t>
      </w:r>
      <w:r>
        <w:rPr>
          <w:rFonts w:ascii="AvantGarde CE" w:hAnsi="AvantGarde CE"/>
          <w:sz w:val="22"/>
          <w:szCs w:val="22"/>
        </w:rPr>
        <w:t xml:space="preserve"> replacing and adding Smoke Detectors in existing units</w:t>
      </w:r>
    </w:p>
    <w:p w:rsidR="00A3306F" w:rsidRDefault="00A3306F" w:rsidP="00A3306F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 w:rsidRPr="00CD6895">
        <w:rPr>
          <w:rFonts w:ascii="AvantGarde CE" w:hAnsi="AvantGarde CE"/>
          <w:b/>
          <w:color w:val="76923C" w:themeColor="accent3" w:themeShade="BF"/>
          <w:sz w:val="22"/>
          <w:szCs w:val="22"/>
        </w:rPr>
        <w:t>The Stern Village Revitalization Plan proposes</w:t>
      </w:r>
      <w:r>
        <w:rPr>
          <w:rFonts w:ascii="AvantGarde CE" w:hAnsi="AvantGarde CE"/>
          <w:sz w:val="22"/>
          <w:szCs w:val="22"/>
        </w:rPr>
        <w:t>;</w:t>
      </w:r>
    </w:p>
    <w:p w:rsidR="00A3306F" w:rsidRDefault="00A3306F" w:rsidP="00A3306F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el</w:t>
      </w:r>
      <w:r w:rsidR="00D6629D">
        <w:rPr>
          <w:rFonts w:ascii="AvantGarde CE" w:hAnsi="AvantGarde CE"/>
          <w:sz w:val="22"/>
          <w:szCs w:val="22"/>
        </w:rPr>
        <w:t>ectrical service to each unit will</w:t>
      </w:r>
      <w:r>
        <w:rPr>
          <w:rFonts w:ascii="AvantGarde CE" w:hAnsi="AvantGarde CE"/>
          <w:sz w:val="22"/>
          <w:szCs w:val="22"/>
        </w:rPr>
        <w:t xml:space="preserve"> accommodate the proposal to eliminate the electrical baseboard heat, and use a</w:t>
      </w:r>
      <w:r w:rsidR="00502BC0">
        <w:rPr>
          <w:rFonts w:ascii="AvantGarde CE" w:hAnsi="AvantGarde CE"/>
          <w:sz w:val="22"/>
          <w:szCs w:val="22"/>
        </w:rPr>
        <w:t xml:space="preserve">n </w:t>
      </w:r>
      <w:r w:rsidR="00502BC0" w:rsidRPr="00D6629D">
        <w:rPr>
          <w:rFonts w:ascii="AvantGarde CE" w:hAnsi="AvantGarde CE"/>
          <w:b/>
          <w:sz w:val="22"/>
          <w:szCs w:val="22"/>
        </w:rPr>
        <w:t>energy efficient</w:t>
      </w:r>
      <w:r w:rsidRPr="00D6629D">
        <w:rPr>
          <w:rFonts w:ascii="AvantGarde CE" w:hAnsi="AvantGarde CE"/>
          <w:b/>
          <w:sz w:val="22"/>
          <w:szCs w:val="22"/>
        </w:rPr>
        <w:t xml:space="preserve"> heat pump</w:t>
      </w:r>
      <w:r w:rsidR="00D6629D">
        <w:rPr>
          <w:rFonts w:ascii="AvantGarde CE" w:hAnsi="AvantGarde CE"/>
          <w:b/>
          <w:sz w:val="22"/>
          <w:szCs w:val="22"/>
        </w:rPr>
        <w:t xml:space="preserve"> -</w:t>
      </w:r>
      <w:r w:rsidRPr="00D6629D">
        <w:rPr>
          <w:rFonts w:ascii="AvantGarde CE" w:hAnsi="AvantGarde CE"/>
          <w:b/>
          <w:sz w:val="22"/>
          <w:szCs w:val="22"/>
        </w:rPr>
        <w:t xml:space="preserve"> heating and air conditioning system</w:t>
      </w:r>
      <w:r w:rsidR="00686752">
        <w:rPr>
          <w:rFonts w:ascii="AvantGarde CE" w:hAnsi="AvantGarde CE"/>
          <w:b/>
          <w:sz w:val="22"/>
          <w:szCs w:val="22"/>
        </w:rPr>
        <w:t xml:space="preserve"> </w:t>
      </w:r>
      <w:r w:rsidR="00686752">
        <w:rPr>
          <w:rFonts w:ascii="AvantGarde CE" w:hAnsi="AvantGarde CE"/>
          <w:sz w:val="22"/>
          <w:szCs w:val="22"/>
        </w:rPr>
        <w:t>in all Living Units.</w:t>
      </w:r>
      <w:r>
        <w:rPr>
          <w:rFonts w:ascii="AvantGarde CE" w:hAnsi="AvantGarde CE"/>
          <w:sz w:val="22"/>
          <w:szCs w:val="22"/>
        </w:rPr>
        <w:t xml:space="preserve"> This will lower </w:t>
      </w:r>
      <w:r w:rsidR="00D6629D">
        <w:rPr>
          <w:rFonts w:ascii="AvantGarde CE" w:hAnsi="AvantGarde CE"/>
          <w:sz w:val="22"/>
          <w:szCs w:val="22"/>
        </w:rPr>
        <w:t>residents’</w:t>
      </w:r>
      <w:r>
        <w:rPr>
          <w:rFonts w:ascii="AvantGarde CE" w:hAnsi="AvantGarde CE"/>
          <w:sz w:val="22"/>
          <w:szCs w:val="22"/>
        </w:rPr>
        <w:t xml:space="preserve"> utility bills while </w:t>
      </w:r>
      <w:r w:rsidR="00686752">
        <w:rPr>
          <w:rFonts w:ascii="AvantGarde CE" w:hAnsi="AvantGarde CE"/>
          <w:sz w:val="22"/>
          <w:szCs w:val="22"/>
        </w:rPr>
        <w:t xml:space="preserve">providing heat in the winter and </w:t>
      </w:r>
      <w:r>
        <w:rPr>
          <w:rFonts w:ascii="AvantGarde CE" w:hAnsi="AvantGarde CE"/>
          <w:sz w:val="22"/>
          <w:szCs w:val="22"/>
        </w:rPr>
        <w:t>air conditio</w:t>
      </w:r>
      <w:r w:rsidR="00502BC0">
        <w:rPr>
          <w:rFonts w:ascii="AvantGarde CE" w:hAnsi="AvantGarde CE"/>
          <w:sz w:val="22"/>
          <w:szCs w:val="22"/>
        </w:rPr>
        <w:t>ning</w:t>
      </w:r>
      <w:r w:rsidR="00686752">
        <w:rPr>
          <w:rFonts w:ascii="AvantGarde CE" w:hAnsi="AvantGarde CE"/>
          <w:sz w:val="22"/>
          <w:szCs w:val="22"/>
        </w:rPr>
        <w:t xml:space="preserve"> in the summer, as well as</w:t>
      </w:r>
      <w:r w:rsidR="00502BC0">
        <w:rPr>
          <w:rFonts w:ascii="AvantGarde CE" w:hAnsi="AvantGarde CE"/>
          <w:sz w:val="22"/>
          <w:szCs w:val="22"/>
        </w:rPr>
        <w:t xml:space="preserve"> increase indoor air quality.</w:t>
      </w:r>
    </w:p>
    <w:p w:rsidR="00A3306F" w:rsidRDefault="00A3306F" w:rsidP="00A3306F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wiring for renovated Bathrooms &amp; Kitchens</w:t>
      </w:r>
      <w:r w:rsidR="00502BC0">
        <w:rPr>
          <w:rFonts w:ascii="AvantGarde CE" w:hAnsi="AvantGarde CE"/>
          <w:sz w:val="22"/>
          <w:szCs w:val="22"/>
        </w:rPr>
        <w:t>.</w:t>
      </w:r>
    </w:p>
    <w:p w:rsidR="00502BC0" w:rsidRDefault="00502BC0" w:rsidP="00A3306F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campus encompassing Call for Aid &amp; Fire Alarm system providing coverage for all interior and exterior spaces on site.</w:t>
      </w:r>
    </w:p>
    <w:p w:rsidR="00502BC0" w:rsidRDefault="00502BC0" w:rsidP="00A3306F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Extensive Photovoltaic system for all &amp; Common spaces and portions of the Community Building lighting loads. This PV system will greatly reduce the Net Operating Cost to the Housing Authority.</w:t>
      </w:r>
    </w:p>
    <w:p w:rsidR="00502BC0" w:rsidRPr="00380E27" w:rsidRDefault="00502BC0" w:rsidP="00A3306F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Sit</w:t>
      </w:r>
      <w:r w:rsidR="00355B3B">
        <w:rPr>
          <w:rFonts w:ascii="AvantGarde CE" w:hAnsi="AvantGarde CE"/>
          <w:sz w:val="22"/>
          <w:szCs w:val="22"/>
        </w:rPr>
        <w:t>e L</w:t>
      </w:r>
      <w:r>
        <w:rPr>
          <w:rFonts w:ascii="AvantGarde CE" w:hAnsi="AvantGarde CE"/>
          <w:sz w:val="22"/>
          <w:szCs w:val="22"/>
        </w:rPr>
        <w:t xml:space="preserve">ighting for </w:t>
      </w:r>
      <w:r w:rsidR="00355B3B">
        <w:rPr>
          <w:rFonts w:ascii="AvantGarde CE" w:hAnsi="AvantGarde CE"/>
          <w:sz w:val="22"/>
          <w:szCs w:val="22"/>
        </w:rPr>
        <w:t>safety and security</w:t>
      </w:r>
      <w:r>
        <w:rPr>
          <w:rFonts w:ascii="AvantGarde CE" w:hAnsi="AvantGarde CE"/>
          <w:sz w:val="22"/>
          <w:szCs w:val="22"/>
        </w:rPr>
        <w:t xml:space="preserve"> for the new road configuration</w:t>
      </w:r>
      <w:r w:rsidR="00355B3B">
        <w:rPr>
          <w:rFonts w:ascii="AvantGarde CE" w:hAnsi="AvantGarde CE"/>
          <w:sz w:val="22"/>
          <w:szCs w:val="22"/>
        </w:rPr>
        <w:t>,</w:t>
      </w:r>
      <w:r>
        <w:rPr>
          <w:rFonts w:ascii="AvantGarde CE" w:hAnsi="AvantGarde CE"/>
          <w:sz w:val="22"/>
          <w:szCs w:val="22"/>
        </w:rPr>
        <w:t xml:space="preserve"> powered by the </w:t>
      </w:r>
      <w:r w:rsidR="00355B3B">
        <w:rPr>
          <w:rFonts w:ascii="AvantGarde CE" w:hAnsi="AvantGarde CE"/>
          <w:b/>
          <w:sz w:val="22"/>
          <w:szCs w:val="22"/>
        </w:rPr>
        <w:t>solar p</w:t>
      </w:r>
      <w:r w:rsidRPr="00355B3B">
        <w:rPr>
          <w:rFonts w:ascii="AvantGarde CE" w:hAnsi="AvantGarde CE"/>
          <w:b/>
          <w:sz w:val="22"/>
          <w:szCs w:val="22"/>
        </w:rPr>
        <w:t>anels</w:t>
      </w:r>
      <w:r>
        <w:rPr>
          <w:rFonts w:ascii="AvantGarde CE" w:hAnsi="AvantGarde CE"/>
          <w:sz w:val="22"/>
          <w:szCs w:val="22"/>
        </w:rPr>
        <w:t xml:space="preserve"> located on the roof of the new building.</w:t>
      </w:r>
    </w:p>
    <w:p w:rsidR="00380E27" w:rsidRPr="007A5B80" w:rsidRDefault="00D6629D" w:rsidP="00355B3B">
      <w:pPr>
        <w:rPr>
          <w:rFonts w:ascii="AvantGarde CE" w:hAnsi="AvantGarde CE"/>
          <w:color w:val="808080" w:themeColor="background1" w:themeShade="80"/>
          <w:sz w:val="22"/>
          <w:szCs w:val="22"/>
        </w:rPr>
      </w:pPr>
      <w:r>
        <w:rPr>
          <w:rFonts w:ascii="AvantGarde CE" w:hAnsi="AvantGarde CE"/>
          <w:color w:val="808080" w:themeColor="background1" w:themeShade="80"/>
          <w:sz w:val="22"/>
          <w:szCs w:val="22"/>
        </w:rPr>
        <w:br w:type="page"/>
      </w:r>
      <w:r w:rsidR="00380E27" w:rsidRPr="007A5B80">
        <w:rPr>
          <w:rFonts w:ascii="AvantGarde CE" w:hAnsi="AvantGarde CE"/>
          <w:color w:val="808080" w:themeColor="background1" w:themeShade="80"/>
          <w:sz w:val="22"/>
          <w:szCs w:val="22"/>
        </w:rPr>
        <w:t>Unit Mechanical</w:t>
      </w:r>
    </w:p>
    <w:p w:rsidR="00502BC0" w:rsidRDefault="00502BC0" w:rsidP="00502BC0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The </w:t>
      </w:r>
      <w:r w:rsidRPr="00FB1629">
        <w:rPr>
          <w:rFonts w:ascii="AvantGarde CE" w:hAnsi="AvantGarde CE"/>
          <w:sz w:val="22"/>
          <w:szCs w:val="22"/>
        </w:rPr>
        <w:t>CNA</w:t>
      </w:r>
      <w:r>
        <w:rPr>
          <w:rFonts w:ascii="AvantGarde CE" w:hAnsi="AvantGarde CE"/>
          <w:sz w:val="22"/>
          <w:szCs w:val="22"/>
        </w:rPr>
        <w:t xml:space="preserve"> purely replaced the existing Electric bas</w:t>
      </w:r>
      <w:r w:rsidR="00FB1629">
        <w:rPr>
          <w:rFonts w:ascii="AvantGarde CE" w:hAnsi="AvantGarde CE"/>
          <w:sz w:val="22"/>
          <w:szCs w:val="22"/>
        </w:rPr>
        <w:t>eboards, Hot Water Heaters and T</w:t>
      </w:r>
      <w:r>
        <w:rPr>
          <w:rFonts w:ascii="AvantGarde CE" w:hAnsi="AvantGarde CE"/>
          <w:sz w:val="22"/>
          <w:szCs w:val="22"/>
        </w:rPr>
        <w:t>hermostats.</w:t>
      </w:r>
    </w:p>
    <w:p w:rsidR="00502BC0" w:rsidRPr="009A26AE" w:rsidRDefault="00502BC0" w:rsidP="00502BC0">
      <w:pPr>
        <w:pStyle w:val="ListParagraph"/>
        <w:numPr>
          <w:ilvl w:val="2"/>
          <w:numId w:val="12"/>
        </w:numPr>
        <w:jc w:val="both"/>
        <w:rPr>
          <w:rFonts w:ascii="AvantGarde CE" w:hAnsi="AvantGarde CE"/>
          <w:color w:val="4F6228" w:themeColor="accent3" w:themeShade="80"/>
          <w:sz w:val="22"/>
          <w:szCs w:val="22"/>
        </w:rPr>
      </w:pPr>
      <w:r w:rsidRPr="009A26AE">
        <w:rPr>
          <w:rFonts w:ascii="AvantGarde CE" w:hAnsi="AvantGarde CE"/>
          <w:b/>
          <w:color w:val="4F6228" w:themeColor="accent3" w:themeShade="80"/>
          <w:sz w:val="22"/>
          <w:szCs w:val="22"/>
        </w:rPr>
        <w:t>The Stern Village Revitalization Plan proposes</w:t>
      </w:r>
      <w:r w:rsidRPr="009A26AE">
        <w:rPr>
          <w:rFonts w:ascii="AvantGarde CE" w:hAnsi="AvantGarde CE"/>
          <w:color w:val="4F6228" w:themeColor="accent3" w:themeShade="80"/>
          <w:sz w:val="22"/>
          <w:szCs w:val="22"/>
        </w:rPr>
        <w:t>;</w:t>
      </w:r>
    </w:p>
    <w:p w:rsidR="00502BC0" w:rsidRDefault="00327E14" w:rsidP="00502BC0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Eliminate</w:t>
      </w:r>
      <w:r w:rsidR="00FB1629">
        <w:rPr>
          <w:rFonts w:ascii="AvantGarde CE" w:hAnsi="AvantGarde CE"/>
          <w:sz w:val="22"/>
          <w:szCs w:val="22"/>
        </w:rPr>
        <w:t xml:space="preserve"> </w:t>
      </w:r>
      <w:r w:rsidR="00502BC0">
        <w:rPr>
          <w:rFonts w:ascii="AvantGarde CE" w:hAnsi="AvantGarde CE"/>
          <w:sz w:val="22"/>
          <w:szCs w:val="22"/>
        </w:rPr>
        <w:t xml:space="preserve">all electric baseboard </w:t>
      </w:r>
      <w:r>
        <w:rPr>
          <w:rFonts w:ascii="AvantGarde CE" w:hAnsi="AvantGarde CE"/>
          <w:sz w:val="22"/>
          <w:szCs w:val="22"/>
        </w:rPr>
        <w:t>heat, since these systems have excessive operating costs and replace</w:t>
      </w:r>
      <w:r w:rsidR="00F13855">
        <w:rPr>
          <w:rFonts w:ascii="AvantGarde CE" w:hAnsi="AvantGarde CE"/>
          <w:sz w:val="22"/>
          <w:szCs w:val="22"/>
        </w:rPr>
        <w:t xml:space="preserve"> with </w:t>
      </w:r>
      <w:r w:rsidR="00F13855" w:rsidRPr="00327E14">
        <w:rPr>
          <w:rFonts w:ascii="AvantGarde CE" w:hAnsi="AvantGarde CE"/>
          <w:b/>
          <w:sz w:val="22"/>
          <w:szCs w:val="22"/>
        </w:rPr>
        <w:t xml:space="preserve">new </w:t>
      </w:r>
      <w:r w:rsidR="00F13855" w:rsidRPr="00FB1629">
        <w:rPr>
          <w:rFonts w:ascii="AvantGarde CE" w:hAnsi="AvantGarde CE"/>
          <w:b/>
          <w:sz w:val="22"/>
          <w:szCs w:val="22"/>
        </w:rPr>
        <w:t>energy efficient</w:t>
      </w:r>
      <w:r w:rsidR="00F13855">
        <w:rPr>
          <w:rFonts w:ascii="AvantGarde CE" w:hAnsi="AvantGarde CE"/>
          <w:sz w:val="22"/>
          <w:szCs w:val="22"/>
        </w:rPr>
        <w:t xml:space="preserve"> Heat Pump Heating &amp; Air Conditioning system. This will result in lower utility bills for </w:t>
      </w:r>
      <w:r w:rsidR="00FB1629">
        <w:rPr>
          <w:rFonts w:ascii="AvantGarde CE" w:hAnsi="AvantGarde CE"/>
          <w:sz w:val="22"/>
          <w:szCs w:val="22"/>
        </w:rPr>
        <w:t>residents</w:t>
      </w:r>
      <w:r w:rsidR="00F13855">
        <w:rPr>
          <w:rFonts w:ascii="AvantGarde CE" w:hAnsi="AvantGarde CE"/>
          <w:sz w:val="22"/>
          <w:szCs w:val="22"/>
        </w:rPr>
        <w:t xml:space="preserve"> while</w:t>
      </w:r>
      <w:r w:rsidR="00825CC2">
        <w:rPr>
          <w:rFonts w:ascii="AvantGarde CE" w:hAnsi="AvantGarde CE"/>
          <w:sz w:val="22"/>
          <w:szCs w:val="22"/>
        </w:rPr>
        <w:t xml:space="preserve"> </w:t>
      </w:r>
      <w:r w:rsidR="00FB1629">
        <w:rPr>
          <w:rFonts w:ascii="AvantGarde CE" w:hAnsi="AvantGarde CE"/>
          <w:sz w:val="22"/>
          <w:szCs w:val="22"/>
        </w:rPr>
        <w:t>providing</w:t>
      </w:r>
      <w:r w:rsidR="00F13855">
        <w:rPr>
          <w:rFonts w:ascii="AvantGarde CE" w:hAnsi="AvantGarde CE"/>
          <w:sz w:val="22"/>
          <w:szCs w:val="22"/>
        </w:rPr>
        <w:t xml:space="preserve"> </w:t>
      </w:r>
      <w:r w:rsidR="00355B3B">
        <w:rPr>
          <w:rFonts w:ascii="AvantGarde CE" w:hAnsi="AvantGarde CE"/>
          <w:sz w:val="22"/>
          <w:szCs w:val="22"/>
        </w:rPr>
        <w:t xml:space="preserve">heat and </w:t>
      </w:r>
      <w:r w:rsidR="00F13855">
        <w:rPr>
          <w:rFonts w:ascii="AvantGarde CE" w:hAnsi="AvantGarde CE"/>
          <w:sz w:val="22"/>
          <w:szCs w:val="22"/>
        </w:rPr>
        <w:t>air conditioning in the Living Units</w:t>
      </w:r>
      <w:r>
        <w:rPr>
          <w:rFonts w:ascii="AvantGarde CE" w:hAnsi="AvantGarde CE"/>
          <w:sz w:val="22"/>
          <w:szCs w:val="22"/>
        </w:rPr>
        <w:t>,</w:t>
      </w:r>
      <w:r w:rsidR="00F13855">
        <w:rPr>
          <w:rFonts w:ascii="AvantGarde CE" w:hAnsi="AvantGarde CE"/>
          <w:sz w:val="22"/>
          <w:szCs w:val="22"/>
        </w:rPr>
        <w:t xml:space="preserve"> as well as improving indoor air quality.</w:t>
      </w:r>
    </w:p>
    <w:p w:rsidR="00F13855" w:rsidRDefault="00F13855" w:rsidP="00502BC0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energy saving programmable thermostats.</w:t>
      </w:r>
    </w:p>
    <w:p w:rsidR="00F13855" w:rsidRPr="00327E14" w:rsidRDefault="00F13855" w:rsidP="00502BC0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b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 xml:space="preserve">Replacement of all electric hot water heaters with </w:t>
      </w:r>
      <w:r w:rsidR="00355B3B">
        <w:rPr>
          <w:rFonts w:ascii="AvantGarde CE" w:hAnsi="AvantGarde CE"/>
          <w:b/>
          <w:sz w:val="22"/>
          <w:szCs w:val="22"/>
        </w:rPr>
        <w:t>energy efficient ones.</w:t>
      </w:r>
    </w:p>
    <w:p w:rsidR="00F13855" w:rsidRDefault="00F13855" w:rsidP="00502BC0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ADA Bathroom fixtures including elimination of all high step-in tubs and installation of new low step-in shower units</w:t>
      </w:r>
    </w:p>
    <w:p w:rsidR="00F13855" w:rsidRPr="00380E27" w:rsidRDefault="00F13855" w:rsidP="00502BC0">
      <w:pPr>
        <w:pStyle w:val="ListParagraph"/>
        <w:numPr>
          <w:ilvl w:val="3"/>
          <w:numId w:val="12"/>
        </w:numPr>
        <w:jc w:val="both"/>
        <w:rPr>
          <w:rFonts w:ascii="AvantGarde CE" w:hAnsi="AvantGarde CE"/>
          <w:sz w:val="22"/>
          <w:szCs w:val="22"/>
        </w:rPr>
      </w:pPr>
      <w:r>
        <w:rPr>
          <w:rFonts w:ascii="AvantGarde CE" w:hAnsi="AvantGarde CE"/>
          <w:sz w:val="22"/>
          <w:szCs w:val="22"/>
        </w:rPr>
        <w:t>New plumbing for renovated Kitchens &amp; Bathrooms.</w:t>
      </w:r>
    </w:p>
    <w:p w:rsidR="00380E27" w:rsidRDefault="00380E27" w:rsidP="00380E27">
      <w:pPr>
        <w:pStyle w:val="ListParagraph"/>
        <w:ind w:left="792"/>
        <w:jc w:val="both"/>
        <w:rPr>
          <w:rFonts w:ascii="AvantGarde CE" w:hAnsi="AvantGarde CE"/>
          <w:b/>
          <w:sz w:val="22"/>
          <w:szCs w:val="22"/>
        </w:rPr>
      </w:pP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ED37BB" w:rsidRDefault="00ED37BB" w:rsidP="00ED37BB">
      <w:pPr>
        <w:rPr>
          <w:rFonts w:ascii="ITC Avant Garde Gothic" w:hAnsi="ITC Avant Garde Gothic"/>
          <w:sz w:val="22"/>
          <w:szCs w:val="22"/>
        </w:rPr>
      </w:pPr>
      <w:r w:rsidRPr="003B7804">
        <w:rPr>
          <w:rFonts w:ascii="ITC Avant Garde Gothic" w:hAnsi="ITC Avant Garde Gothic"/>
          <w:sz w:val="22"/>
          <w:szCs w:val="22"/>
        </w:rPr>
        <w:t xml:space="preserve">Respectfully Submitted, </w:t>
      </w:r>
    </w:p>
    <w:p w:rsidR="0036669E" w:rsidRPr="003B7804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36669E" w:rsidRDefault="00D72ACC" w:rsidP="00ED37BB">
      <w:pPr>
        <w:rPr>
          <w:rFonts w:ascii="ITC Avant Garde Gothic" w:hAnsi="ITC Avant Garde Gothic"/>
          <w:sz w:val="22"/>
          <w:szCs w:val="22"/>
        </w:rPr>
      </w:pPr>
      <w:r>
        <w:rPr>
          <w:rFonts w:ascii="ITC Avant Garde Gothic" w:hAnsi="ITC Avant Garde Gothic"/>
          <w:noProof/>
          <w:sz w:val="22"/>
          <w:szCs w:val="22"/>
        </w:rPr>
        <w:drawing>
          <wp:inline distT="0" distB="0" distL="0" distR="0" wp14:anchorId="3B119079" wp14:editId="2BE03997">
            <wp:extent cx="1771650" cy="742950"/>
            <wp:effectExtent l="19050" t="0" r="0" b="0"/>
            <wp:docPr id="1" name="Picture 1" descr="GAW Signature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W Signature copy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6A5C87" w:rsidRDefault="00ED37BB" w:rsidP="00ED37BB">
      <w:pPr>
        <w:rPr>
          <w:rFonts w:ascii="ITC Avant Garde Gothic" w:hAnsi="ITC Avant Garde Gothic"/>
          <w:sz w:val="22"/>
          <w:szCs w:val="22"/>
        </w:rPr>
      </w:pPr>
      <w:r w:rsidRPr="003B7804">
        <w:rPr>
          <w:rFonts w:ascii="ITC Avant Garde Gothic" w:hAnsi="ITC Avant Garde Gothic"/>
          <w:sz w:val="22"/>
          <w:szCs w:val="22"/>
        </w:rPr>
        <w:t>George A. Wiles</w:t>
      </w:r>
      <w:r w:rsidR="00011B76">
        <w:rPr>
          <w:rFonts w:ascii="ITC Avant Garde Gothic" w:hAnsi="ITC Avant Garde Gothic"/>
          <w:sz w:val="22"/>
          <w:szCs w:val="22"/>
        </w:rPr>
        <w:t>, A.I.A.</w:t>
      </w: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36669E" w:rsidRDefault="0036669E" w:rsidP="00ED37BB">
      <w:pPr>
        <w:rPr>
          <w:rFonts w:ascii="ITC Avant Garde Gothic" w:hAnsi="ITC Avant Garde Gothic"/>
          <w:sz w:val="22"/>
          <w:szCs w:val="22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b/>
          <w:bCs/>
          <w:color w:val="595959" w:themeColor="text1" w:themeTint="A6"/>
          <w:sz w:val="36"/>
          <w:szCs w:val="36"/>
        </w:rPr>
      </w:pPr>
      <w:r w:rsidRPr="007A5B80">
        <w:rPr>
          <w:rFonts w:ascii="AvantGarde CE" w:hAnsi="AvantGarde CE"/>
          <w:b/>
          <w:bCs/>
          <w:color w:val="595959" w:themeColor="text1" w:themeTint="A6"/>
          <w:sz w:val="36"/>
          <w:szCs w:val="36"/>
        </w:rPr>
        <w:t xml:space="preserve">APPENDIX “A” – CHFA Assessment Excerpts </w:t>
      </w:r>
    </w:p>
    <w:p w:rsidR="006A5C87" w:rsidRDefault="006A5C87" w:rsidP="006A5C87">
      <w:pPr>
        <w:autoSpaceDE w:val="0"/>
        <w:autoSpaceDN w:val="0"/>
        <w:adjustRightInd w:val="0"/>
        <w:rPr>
          <w:rFonts w:ascii="AvantGarde CE" w:hAnsi="AvantGarde CE"/>
          <w:b/>
          <w:bCs/>
          <w:sz w:val="28"/>
          <w:szCs w:val="28"/>
        </w:rPr>
      </w:pPr>
    </w:p>
    <w:p w:rsidR="006A5C87" w:rsidRDefault="006A5C87" w:rsidP="006A5C87">
      <w:pPr>
        <w:autoSpaceDE w:val="0"/>
        <w:autoSpaceDN w:val="0"/>
        <w:adjustRightInd w:val="0"/>
        <w:rPr>
          <w:rFonts w:ascii="AvantGarde CE" w:hAnsi="AvantGarde CE"/>
          <w:b/>
          <w:bCs/>
          <w:sz w:val="28"/>
          <w:szCs w:val="28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color w:val="7F7F7F" w:themeColor="text1" w:themeTint="80"/>
          <w:sz w:val="28"/>
          <w:szCs w:val="28"/>
        </w:rPr>
      </w:pPr>
      <w:r w:rsidRPr="007A5B80">
        <w:rPr>
          <w:rFonts w:ascii="AvantGarde CE" w:hAnsi="AvantGarde CE"/>
          <w:b/>
          <w:bCs/>
          <w:color w:val="7F7F7F" w:themeColor="text1" w:themeTint="80"/>
          <w:sz w:val="28"/>
          <w:szCs w:val="28"/>
        </w:rPr>
        <w:t>CHFA Capital Plan Property Assessment - Stern Village</w:t>
      </w:r>
    </w:p>
    <w:p w:rsidR="006A5C87" w:rsidRDefault="006A5C87" w:rsidP="006A5C87">
      <w:pPr>
        <w:autoSpaceDE w:val="0"/>
        <w:autoSpaceDN w:val="0"/>
        <w:adjustRightInd w:val="0"/>
        <w:rPr>
          <w:rFonts w:ascii="AvantGarde CE" w:hAnsi="AvantGarde CE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 xml:space="preserve">Current operations at the property are projected to generate roughly $121,800 in net operating income (NOI, or revenue after operating expenses) in Year 1 (2014). With incomes and expenses trending at 2% and 3% respectively, which is a standard affordable housing industry convention, </w:t>
      </w:r>
      <w:r w:rsidRPr="007A5B80">
        <w:rPr>
          <w:rFonts w:ascii="AvantGarde CE" w:hAnsi="AvantGarde CE"/>
          <w:sz w:val="20"/>
          <w:szCs w:val="20"/>
          <w:shd w:val="clear" w:color="auto" w:fill="FFFF99"/>
        </w:rPr>
        <w:t xml:space="preserve">the NOI figure decreases annually and results in negative NOI beginning in 2026. As a result, the property is not sustainable and </w:t>
      </w:r>
      <w:r w:rsidR="00327E14">
        <w:rPr>
          <w:rFonts w:ascii="AvantGarde CE" w:hAnsi="AvantGarde CE"/>
          <w:sz w:val="20"/>
          <w:szCs w:val="20"/>
          <w:shd w:val="clear" w:color="auto" w:fill="FFFF99"/>
        </w:rPr>
        <w:t>can</w:t>
      </w:r>
      <w:r w:rsidRPr="007A5B80">
        <w:rPr>
          <w:rFonts w:ascii="AvantGarde CE" w:hAnsi="AvantGarde CE"/>
          <w:sz w:val="20"/>
          <w:szCs w:val="20"/>
          <w:shd w:val="clear" w:color="auto" w:fill="FFFF99"/>
        </w:rPr>
        <w:t xml:space="preserve">not adequately address its future basic capital needs, </w:t>
      </w:r>
      <w:r w:rsidRPr="007A5B80">
        <w:rPr>
          <w:rFonts w:ascii="AvantGarde CE" w:hAnsi="AvantGarde CE"/>
          <w:sz w:val="20"/>
          <w:szCs w:val="20"/>
        </w:rPr>
        <w:t>projected to be approximately $4.32 million ($19,437 per unit) over the next 20 years.</w:t>
      </w:r>
    </w:p>
    <w:p w:rsidR="006A5C87" w:rsidRPr="007A5B80" w:rsidRDefault="006A5C87" w:rsidP="006A5C87">
      <w:pPr>
        <w:rPr>
          <w:rFonts w:ascii="AvantGarde CE" w:hAnsi="AvantGarde CE"/>
          <w:sz w:val="20"/>
          <w:szCs w:val="20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 xml:space="preserve">The Stern Village property has 136 efficiency or studio and 86 one-bedroom units. Generally, </w:t>
      </w:r>
      <w:r w:rsidRPr="007A5B80">
        <w:rPr>
          <w:rFonts w:ascii="AvantGarde CE" w:hAnsi="AvantGarde CE"/>
          <w:sz w:val="20"/>
          <w:szCs w:val="20"/>
          <w:shd w:val="clear" w:color="auto" w:fill="FFFF99"/>
        </w:rPr>
        <w:t>the property consists of relatively small units</w:t>
      </w:r>
      <w:r w:rsidRPr="007A5B80">
        <w:rPr>
          <w:rFonts w:ascii="AvantGarde CE" w:hAnsi="AvantGarde CE"/>
          <w:sz w:val="20"/>
          <w:szCs w:val="20"/>
        </w:rPr>
        <w:t>.</w:t>
      </w:r>
    </w:p>
    <w:p w:rsidR="006A5C87" w:rsidRPr="007A5B80" w:rsidRDefault="006A5C87" w:rsidP="006A5C87">
      <w:pPr>
        <w:rPr>
          <w:rFonts w:ascii="AvantGarde CE" w:hAnsi="AvantGarde CE"/>
          <w:sz w:val="20"/>
          <w:szCs w:val="20"/>
        </w:rPr>
      </w:pPr>
    </w:p>
    <w:p w:rsidR="006A5C87" w:rsidRPr="007A5B80" w:rsidRDefault="006A5C87" w:rsidP="006A5C87">
      <w:pPr>
        <w:shd w:val="clear" w:color="auto" w:fill="FFFF99"/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>The owner should note, however, that the rental income is not projected to meet the property's expenses over the next 20 years and may</w:t>
      </w:r>
    </w:p>
    <w:p w:rsidR="006A5C87" w:rsidRPr="007A5B80" w:rsidRDefault="006A5C87" w:rsidP="006A5C87">
      <w:pPr>
        <w:shd w:val="clear" w:color="auto" w:fill="FFFF99"/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>struggle to cover future capital needs. The owner may want to consider an adjustment in the property's base rent in order to avoid future budget problems.</w:t>
      </w:r>
    </w:p>
    <w:p w:rsidR="006A5C87" w:rsidRPr="007A5B80" w:rsidRDefault="006A5C87" w:rsidP="006A5C87">
      <w:pPr>
        <w:rPr>
          <w:rFonts w:ascii="AvantGarde CE" w:hAnsi="AvantGarde CE"/>
          <w:sz w:val="20"/>
          <w:szCs w:val="20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>At this time, the "Current Scenario" is the only approach which reasonably covers the property’s capital and operating needs given</w:t>
      </w:r>
    </w:p>
    <w:p w:rsidR="006A5C87" w:rsidRPr="007A5B80" w:rsidRDefault="006A5C87" w:rsidP="006A5C87">
      <w:pPr>
        <w:shd w:val="clear" w:color="auto" w:fill="FFFF99"/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</w:rPr>
        <w:t>the current programmatic assumptions. However, it is neither a sustainable nor an efficient strategy as it requires the State to have a much more active role in supervising both capital and operating budgets.</w:t>
      </w: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</w:p>
    <w:p w:rsidR="006A5C87" w:rsidRPr="007A5B80" w:rsidRDefault="006A5C87" w:rsidP="00327E14">
      <w:pPr>
        <w:autoSpaceDE w:val="0"/>
        <w:autoSpaceDN w:val="0"/>
        <w:adjustRightInd w:val="0"/>
        <w:rPr>
          <w:rFonts w:ascii="AvantGarde CE" w:hAnsi="AvantGarde CE"/>
          <w:sz w:val="20"/>
          <w:szCs w:val="20"/>
        </w:rPr>
      </w:pPr>
      <w:r w:rsidRPr="007A5B80">
        <w:rPr>
          <w:rFonts w:ascii="AvantGarde CE" w:hAnsi="AvantGarde CE"/>
          <w:sz w:val="20"/>
          <w:szCs w:val="20"/>
          <w:shd w:val="clear" w:color="auto" w:fill="FFFF99"/>
        </w:rPr>
        <w:t xml:space="preserve">This property does not have a stable operating revenue and expense picture and is at-risk </w:t>
      </w:r>
      <w:r w:rsidRPr="007A5B80">
        <w:rPr>
          <w:rFonts w:ascii="AvantGarde CE" w:hAnsi="AvantGarde CE"/>
          <w:sz w:val="20"/>
          <w:szCs w:val="20"/>
        </w:rPr>
        <w:t xml:space="preserve">of experiencing long term structural operating deficits unless it is able to access </w:t>
      </w:r>
      <w:r w:rsidR="00327E14" w:rsidRPr="007A5B80">
        <w:rPr>
          <w:rFonts w:ascii="AvantGarde CE" w:hAnsi="AvantGarde CE"/>
          <w:sz w:val="20"/>
          <w:szCs w:val="20"/>
        </w:rPr>
        <w:t>signifi</w:t>
      </w:r>
      <w:r w:rsidR="00327E14">
        <w:rPr>
          <w:rFonts w:ascii="AvantGarde CE" w:hAnsi="AvantGarde CE"/>
          <w:sz w:val="20"/>
          <w:szCs w:val="20"/>
        </w:rPr>
        <w:t>can</w:t>
      </w:r>
      <w:r w:rsidR="00327E14" w:rsidRPr="007A5B80">
        <w:rPr>
          <w:rFonts w:ascii="AvantGarde CE" w:hAnsi="AvantGarde CE"/>
          <w:sz w:val="20"/>
          <w:szCs w:val="20"/>
        </w:rPr>
        <w:t>t</w:t>
      </w:r>
      <w:r w:rsidRPr="007A5B80">
        <w:rPr>
          <w:rFonts w:ascii="AvantGarde CE" w:hAnsi="AvantGarde CE"/>
          <w:sz w:val="20"/>
          <w:szCs w:val="20"/>
        </w:rPr>
        <w:t xml:space="preserve"> operating subsidy. Under the Current</w:t>
      </w:r>
      <w:r w:rsidR="00327E14">
        <w:rPr>
          <w:rFonts w:ascii="AvantGarde CE" w:hAnsi="AvantGarde CE"/>
          <w:sz w:val="20"/>
          <w:szCs w:val="20"/>
        </w:rPr>
        <w:t xml:space="preserve"> </w:t>
      </w:r>
      <w:r w:rsidRPr="007A5B80">
        <w:rPr>
          <w:rFonts w:ascii="AvantGarde CE" w:hAnsi="AvantGarde CE"/>
          <w:sz w:val="20"/>
          <w:szCs w:val="20"/>
        </w:rPr>
        <w:t>scenario, the property yields $121,814 in NOI in the current year, which includes $947 per unit per year in replacement reserve deposits, trending to negative $48,075 fifteen years thereafter. The transaction results in</w:t>
      </w:r>
      <w:r w:rsidR="00327E14">
        <w:rPr>
          <w:rFonts w:ascii="AvantGarde CE" w:hAnsi="AvantGarde CE"/>
          <w:sz w:val="20"/>
          <w:szCs w:val="20"/>
        </w:rPr>
        <w:t xml:space="preserve"> </w:t>
      </w:r>
      <w:r w:rsidRPr="007A5B80">
        <w:rPr>
          <w:rFonts w:ascii="AvantGarde CE" w:hAnsi="AvantGarde CE"/>
          <w:sz w:val="20"/>
          <w:szCs w:val="20"/>
        </w:rPr>
        <w:t xml:space="preserve">$474,000 in operating deficit subsidy, which would need to be covered by State capital subsidy. Given that the "Current Scenario" assumes </w:t>
      </w:r>
      <w:r w:rsidRPr="007A5B80">
        <w:rPr>
          <w:rFonts w:ascii="AvantGarde CE" w:hAnsi="AvantGarde CE"/>
          <w:sz w:val="20"/>
          <w:szCs w:val="20"/>
          <w:shd w:val="clear" w:color="auto" w:fill="FFFF99"/>
        </w:rPr>
        <w:t>a heavy dependence on state subsidy on an ongoing annual basis,</w:t>
      </w:r>
      <w:r w:rsidRPr="007A5B80">
        <w:rPr>
          <w:rFonts w:ascii="AvantGarde CE" w:hAnsi="AvantGarde CE"/>
          <w:sz w:val="20"/>
          <w:szCs w:val="20"/>
        </w:rPr>
        <w:t xml:space="preserve"> any cash flow</w:t>
      </w:r>
      <w:r w:rsidR="00327E14">
        <w:rPr>
          <w:rFonts w:ascii="AvantGarde CE" w:hAnsi="AvantGarde CE"/>
          <w:sz w:val="20"/>
          <w:szCs w:val="20"/>
        </w:rPr>
        <w:t xml:space="preserve"> </w:t>
      </w:r>
      <w:r w:rsidRPr="007A5B80">
        <w:rPr>
          <w:rFonts w:ascii="AvantGarde CE" w:hAnsi="AvantGarde CE"/>
          <w:sz w:val="20"/>
          <w:szCs w:val="20"/>
        </w:rPr>
        <w:t>should presumably be escrowed to offset future subsidy need or to repay the state for prior subsidy payments.</w:t>
      </w:r>
    </w:p>
    <w:p w:rsidR="006A5C87" w:rsidRDefault="006A5C87" w:rsidP="006A5C87">
      <w:pPr>
        <w:autoSpaceDE w:val="0"/>
        <w:autoSpaceDN w:val="0"/>
        <w:adjustRightInd w:val="0"/>
        <w:rPr>
          <w:rFonts w:ascii="Verdana" w:hAnsi="Verdana" w:cs="Verdana"/>
          <w:sz w:val="20"/>
          <w:szCs w:val="20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b/>
          <w:color w:val="7F7F7F" w:themeColor="text1" w:themeTint="80"/>
          <w:sz w:val="28"/>
          <w:szCs w:val="28"/>
        </w:rPr>
      </w:pPr>
      <w:r w:rsidRPr="007A5B80">
        <w:rPr>
          <w:rFonts w:ascii="AvantGarde CE" w:hAnsi="AvantGarde CE" w:cs="Verdana"/>
          <w:b/>
          <w:color w:val="7F7F7F" w:themeColor="text1" w:themeTint="80"/>
          <w:sz w:val="28"/>
          <w:szCs w:val="28"/>
        </w:rPr>
        <w:t>CHFA Marketing Assessment</w:t>
      </w:r>
    </w:p>
    <w:p w:rsidR="006A5C87" w:rsidRPr="00692C41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b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hAnsi="AvantGarde CE" w:cs="Verdana"/>
          <w:sz w:val="20"/>
          <w:szCs w:val="20"/>
        </w:rPr>
        <w:t>Challenges</w:t>
      </w:r>
    </w:p>
    <w:p w:rsidR="006A5C87" w:rsidRPr="007A5B80" w:rsidRDefault="006A5C87" w:rsidP="006A5C87">
      <w:pPr>
        <w:shd w:val="clear" w:color="auto" w:fill="FFFF99"/>
        <w:autoSpaceDE w:val="0"/>
        <w:autoSpaceDN w:val="0"/>
        <w:adjustRightInd w:val="0"/>
        <w:ind w:left="72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eastAsia="SymbolMT" w:hAnsi="AvantGarde CE" w:cs="SymbolMT"/>
          <w:sz w:val="20"/>
          <w:szCs w:val="20"/>
        </w:rPr>
        <w:t xml:space="preserve"> </w:t>
      </w:r>
      <w:r w:rsidRPr="007A5B80">
        <w:rPr>
          <w:rFonts w:ascii="AvantGarde CE" w:hAnsi="AvantGarde CE" w:cs="Verdana"/>
          <w:sz w:val="20"/>
          <w:szCs w:val="20"/>
        </w:rPr>
        <w:t>Small unit sizes compared to market, particularly 1 BR</w:t>
      </w:r>
    </w:p>
    <w:p w:rsidR="006A5C87" w:rsidRPr="007A5B80" w:rsidRDefault="006A5C87" w:rsidP="006A5C87">
      <w:pPr>
        <w:shd w:val="clear" w:color="auto" w:fill="FFFF99"/>
        <w:autoSpaceDE w:val="0"/>
        <w:autoSpaceDN w:val="0"/>
        <w:adjustRightInd w:val="0"/>
        <w:ind w:left="72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eastAsia="SymbolMT" w:hAnsi="AvantGarde CE" w:cs="SymbolMT"/>
          <w:sz w:val="20"/>
          <w:szCs w:val="20"/>
        </w:rPr>
        <w:t xml:space="preserve"> </w:t>
      </w:r>
      <w:r w:rsidRPr="007A5B80">
        <w:rPr>
          <w:rFonts w:ascii="AvantGarde CE" w:hAnsi="AvantGarde CE" w:cs="Verdana"/>
          <w:sz w:val="20"/>
          <w:szCs w:val="20"/>
        </w:rPr>
        <w:t>Majority of units are studios</w:t>
      </w:r>
    </w:p>
    <w:p w:rsidR="006A5C87" w:rsidRPr="007A5B80" w:rsidRDefault="006A5C87" w:rsidP="006A5C87">
      <w:pPr>
        <w:ind w:left="72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eastAsia="SymbolMT" w:hAnsi="AvantGarde CE" w:cs="SymbolMT"/>
          <w:sz w:val="20"/>
          <w:szCs w:val="20"/>
        </w:rPr>
        <w:t xml:space="preserve"> </w:t>
      </w:r>
      <w:r w:rsidRPr="007A5B80">
        <w:rPr>
          <w:rFonts w:ascii="AvantGarde CE" w:hAnsi="AvantGarde CE" w:cs="Verdana"/>
          <w:sz w:val="20"/>
          <w:szCs w:val="20"/>
        </w:rPr>
        <w:t>Stern Village consists of several older phases (1972</w:t>
      </w:r>
      <w:r w:rsidR="001E23AC" w:rsidRPr="007A5B80">
        <w:rPr>
          <w:rFonts w:ascii="AvantGarde CE" w:hAnsi="AvantGarde CE" w:cs="Verdana"/>
          <w:sz w:val="20"/>
          <w:szCs w:val="20"/>
        </w:rPr>
        <w:t>, 1975</w:t>
      </w:r>
      <w:r w:rsidR="00327E14">
        <w:rPr>
          <w:rFonts w:ascii="AvantGarde CE" w:hAnsi="AvantGarde CE" w:cs="Verdana"/>
          <w:sz w:val="20"/>
          <w:szCs w:val="20"/>
        </w:rPr>
        <w:t>)</w:t>
      </w:r>
    </w:p>
    <w:p w:rsidR="006A5C87" w:rsidRPr="007A5B80" w:rsidRDefault="006A5C87" w:rsidP="006A5C87">
      <w:pPr>
        <w:ind w:left="720"/>
        <w:rPr>
          <w:rFonts w:ascii="AvantGarde CE" w:hAnsi="AvantGarde CE" w:cs="Verdana"/>
          <w:sz w:val="20"/>
          <w:szCs w:val="20"/>
        </w:rPr>
      </w:pP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b/>
          <w:bCs/>
          <w:i/>
          <w:iCs/>
          <w:color w:val="7F7F7F" w:themeColor="text1" w:themeTint="80"/>
          <w:sz w:val="20"/>
          <w:szCs w:val="20"/>
        </w:rPr>
      </w:pPr>
      <w:r w:rsidRPr="007A5B80">
        <w:rPr>
          <w:rFonts w:ascii="AvantGarde CE" w:hAnsi="AvantGarde CE" w:cs="Verdana"/>
          <w:b/>
          <w:bCs/>
          <w:i/>
          <w:iCs/>
          <w:color w:val="7F7F7F" w:themeColor="text1" w:themeTint="80"/>
          <w:sz w:val="20"/>
          <w:szCs w:val="20"/>
        </w:rPr>
        <w:t>b. Recommendations for Improving Marketability</w:t>
      </w: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hAnsi="AvantGarde CE" w:cs="Verdana"/>
          <w:sz w:val="20"/>
          <w:szCs w:val="20"/>
        </w:rPr>
        <w:t xml:space="preserve">Until recently, Stern Village represented the only established affordable housing in town, for seniors or non-seniors. That changed in 2006 with the addition of the 40-unit Huntington Place serving seniors. Despite the addition Huntington Place and the relatively large size of Stern Village, interest remains strong for units at Stern Village in a town with few affordable options. </w:t>
      </w:r>
      <w:r w:rsidRPr="007A5B80">
        <w:rPr>
          <w:rFonts w:ascii="AvantGarde CE" w:hAnsi="AvantGarde CE" w:cs="Verdana"/>
          <w:sz w:val="20"/>
          <w:szCs w:val="20"/>
          <w:shd w:val="clear" w:color="auto" w:fill="FFFF99"/>
        </w:rPr>
        <w:t xml:space="preserve">The two marketing drawbacks to the complex are the small size of the units – particularly the one bedroom - and the concentration in studio units. </w:t>
      </w:r>
      <w:r w:rsidRPr="007A5B80">
        <w:rPr>
          <w:rFonts w:ascii="AvantGarde CE" w:hAnsi="AvantGarde CE" w:cs="Verdana"/>
          <w:sz w:val="20"/>
          <w:szCs w:val="20"/>
        </w:rPr>
        <w:t>Short of a major reconstruction project to convert studios to 1 BRs, it is believed that marketability and rent</w:t>
      </w:r>
    </w:p>
    <w:p w:rsidR="006A5C87" w:rsidRPr="007A5B80" w:rsidRDefault="006A5C87" w:rsidP="006A5C87">
      <w:pPr>
        <w:autoSpaceDE w:val="0"/>
        <w:autoSpaceDN w:val="0"/>
        <w:adjustRightInd w:val="0"/>
        <w:rPr>
          <w:rFonts w:ascii="AvantGarde CE" w:hAnsi="AvantGarde CE" w:cs="Verdana"/>
          <w:sz w:val="20"/>
          <w:szCs w:val="20"/>
        </w:rPr>
      </w:pPr>
      <w:r w:rsidRPr="007A5B80">
        <w:rPr>
          <w:rFonts w:ascii="AvantGarde CE" w:hAnsi="AvantGarde CE" w:cs="Verdana"/>
          <w:sz w:val="20"/>
          <w:szCs w:val="20"/>
        </w:rPr>
        <w:t>potential could be best augmented through a program of updating units, if not done already, that includes adding new features (dishwasher for example) and enhancing the energy efficiency of the buildings.</w:t>
      </w:r>
    </w:p>
    <w:p w:rsidR="006A5C87" w:rsidRPr="007A5B80" w:rsidRDefault="006A5C87" w:rsidP="00ED37BB">
      <w:pPr>
        <w:rPr>
          <w:rFonts w:ascii="ITC Avant Garde Gothic" w:hAnsi="ITC Avant Garde Gothic"/>
          <w:sz w:val="20"/>
          <w:szCs w:val="20"/>
        </w:rPr>
      </w:pPr>
    </w:p>
    <w:sectPr w:rsidR="006A5C87" w:rsidRPr="007A5B80" w:rsidSect="007A5B80">
      <w:headerReference w:type="default" r:id="rId13"/>
      <w:footerReference w:type="default" r:id="rId14"/>
      <w:pgSz w:w="12240" w:h="15840" w:code="1"/>
      <w:pgMar w:top="2340" w:right="720" w:bottom="1170" w:left="36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05A8" w:rsidRDefault="008C05A8">
      <w:r>
        <w:separator/>
      </w:r>
    </w:p>
  </w:endnote>
  <w:endnote w:type="continuationSeparator" w:id="0">
    <w:p w:rsidR="008C05A8" w:rsidRDefault="008C05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Gothic">
    <w:altName w:val="Century Gothic"/>
    <w:charset w:val="00"/>
    <w:family w:val="swiss"/>
    <w:pitch w:val="variable"/>
    <w:sig w:usb0="00000001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vantGarde CE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29C" w:rsidRDefault="00D1729C">
    <w:pPr>
      <w:pStyle w:val="Footer"/>
      <w:rPr>
        <w:rFonts w:ascii="AvantGarde CE" w:hAnsi="AvantGarde CE"/>
        <w:sz w:val="12"/>
        <w:szCs w:val="12"/>
      </w:rPr>
    </w:pPr>
  </w:p>
  <w:p w:rsidR="00D1729C" w:rsidRDefault="00D1729C">
    <w:pPr>
      <w:pStyle w:val="Footer"/>
      <w:rPr>
        <w:rFonts w:ascii="AvantGarde CE" w:hAnsi="AvantGarde CE"/>
        <w:sz w:val="12"/>
        <w:szCs w:val="12"/>
      </w:rPr>
    </w:pPr>
  </w:p>
  <w:p w:rsidR="00D1729C" w:rsidRPr="00E71147" w:rsidRDefault="00D1729C">
    <w:pPr>
      <w:pStyle w:val="Footer"/>
      <w:rPr>
        <w:rFonts w:ascii="AvantGarde CE" w:hAnsi="AvantGarde CE"/>
        <w:sz w:val="22"/>
        <w:szCs w:val="22"/>
      </w:rPr>
    </w:pPr>
  </w:p>
  <w:p w:rsidR="00D1729C" w:rsidRPr="00E71147" w:rsidRDefault="00D1729C" w:rsidP="00E71147">
    <w:pPr>
      <w:pStyle w:val="Footer"/>
      <w:jc w:val="right"/>
      <w:rPr>
        <w:rFonts w:ascii="AvantGarde CE" w:hAnsi="AvantGarde CE"/>
        <w:sz w:val="22"/>
        <w:szCs w:val="22"/>
      </w:rPr>
    </w:pPr>
    <w:r w:rsidRPr="00E71147">
      <w:rPr>
        <w:rFonts w:ascii="AvantGarde CE" w:hAnsi="AvantGarde CE"/>
        <w:sz w:val="22"/>
        <w:szCs w:val="22"/>
      </w:rPr>
      <w:fldChar w:fldCharType="begin"/>
    </w:r>
    <w:r w:rsidRPr="00E71147">
      <w:rPr>
        <w:rFonts w:ascii="AvantGarde CE" w:hAnsi="AvantGarde CE"/>
        <w:sz w:val="22"/>
        <w:szCs w:val="22"/>
      </w:rPr>
      <w:instrText xml:space="preserve"> PAGE   \* MERGEFORMAT </w:instrText>
    </w:r>
    <w:r w:rsidRPr="00E71147">
      <w:rPr>
        <w:rFonts w:ascii="AvantGarde CE" w:hAnsi="AvantGarde CE"/>
        <w:sz w:val="22"/>
        <w:szCs w:val="22"/>
      </w:rPr>
      <w:fldChar w:fldCharType="separate"/>
    </w:r>
    <w:r w:rsidR="008C05A8">
      <w:rPr>
        <w:rFonts w:ascii="AvantGarde CE" w:hAnsi="AvantGarde CE"/>
        <w:noProof/>
        <w:sz w:val="22"/>
        <w:szCs w:val="22"/>
      </w:rPr>
      <w:t>1</w:t>
    </w:r>
    <w:r w:rsidRPr="00E71147">
      <w:rPr>
        <w:rFonts w:ascii="AvantGarde CE" w:hAnsi="AvantGarde CE"/>
        <w:sz w:val="22"/>
        <w:szCs w:val="22"/>
      </w:rPr>
      <w:fldChar w:fldCharType="end"/>
    </w:r>
    <w:r w:rsidRPr="00E71147">
      <w:rPr>
        <w:rFonts w:ascii="AvantGarde CE" w:hAnsi="AvantGarde CE"/>
        <w:sz w:val="22"/>
        <w:szCs w:val="22"/>
      </w:rPr>
      <w:t xml:space="preserve"> of </w:t>
    </w:r>
    <w:r w:rsidRPr="00E71147">
      <w:rPr>
        <w:rFonts w:ascii="AvantGarde CE" w:hAnsi="AvantGarde CE"/>
        <w:sz w:val="22"/>
        <w:szCs w:val="22"/>
      </w:rPr>
      <w:fldChar w:fldCharType="begin"/>
    </w:r>
    <w:r w:rsidRPr="00E71147">
      <w:rPr>
        <w:rFonts w:ascii="AvantGarde CE" w:hAnsi="AvantGarde CE"/>
        <w:sz w:val="22"/>
        <w:szCs w:val="22"/>
      </w:rPr>
      <w:instrText xml:space="preserve"> NUMPAGES   \* MERGEFORMAT </w:instrText>
    </w:r>
    <w:r w:rsidRPr="00E71147">
      <w:rPr>
        <w:rFonts w:ascii="AvantGarde CE" w:hAnsi="AvantGarde CE"/>
        <w:sz w:val="22"/>
        <w:szCs w:val="22"/>
      </w:rPr>
      <w:fldChar w:fldCharType="separate"/>
    </w:r>
    <w:r w:rsidR="008C05A8">
      <w:rPr>
        <w:rFonts w:ascii="AvantGarde CE" w:hAnsi="AvantGarde CE"/>
        <w:noProof/>
        <w:sz w:val="22"/>
        <w:szCs w:val="22"/>
      </w:rPr>
      <w:t>1</w:t>
    </w:r>
    <w:r w:rsidRPr="00E71147">
      <w:rPr>
        <w:rFonts w:ascii="AvantGarde CE" w:hAnsi="AvantGarde CE"/>
        <w:sz w:val="22"/>
        <w:szCs w:val="22"/>
      </w:rPr>
      <w:fldChar w:fldCharType="end"/>
    </w:r>
  </w:p>
  <w:p w:rsidR="00D1729C" w:rsidRDefault="00D1729C">
    <w:pPr>
      <w:pStyle w:val="Footer"/>
      <w:rPr>
        <w:rFonts w:ascii="AvantGarde CE" w:hAnsi="AvantGarde CE"/>
        <w:sz w:val="12"/>
        <w:szCs w:val="12"/>
      </w:rPr>
    </w:pPr>
  </w:p>
  <w:p w:rsidR="00D1729C" w:rsidRDefault="00D1729C">
    <w:pPr>
      <w:pStyle w:val="Footer"/>
      <w:rPr>
        <w:rFonts w:ascii="AvantGarde CE" w:hAnsi="AvantGarde CE"/>
        <w:sz w:val="12"/>
        <w:szCs w:val="12"/>
      </w:rPr>
    </w:pPr>
  </w:p>
  <w:p w:rsidR="00D1729C" w:rsidRDefault="00D1729C">
    <w:pPr>
      <w:pStyle w:val="Footer"/>
      <w:rPr>
        <w:rFonts w:ascii="AvantGarde CE" w:hAnsi="AvantGarde CE"/>
        <w:sz w:val="12"/>
        <w:szCs w:val="12"/>
      </w:rPr>
    </w:pPr>
  </w:p>
  <w:p w:rsidR="00D1729C" w:rsidRPr="00E71147" w:rsidRDefault="00D1729C">
    <w:pPr>
      <w:pStyle w:val="Footer"/>
      <w:rPr>
        <w:rFonts w:ascii="AvantGarde CE" w:hAnsi="AvantGarde CE" w:cs="Arial"/>
        <w:sz w:val="12"/>
        <w:szCs w:val="12"/>
      </w:rPr>
    </w:pPr>
    <w:r w:rsidRPr="00E71147">
      <w:rPr>
        <w:rFonts w:ascii="AvantGarde CE" w:hAnsi="AvantGarde CE"/>
        <w:sz w:val="12"/>
        <w:szCs w:val="12"/>
      </w:rPr>
      <w:fldChar w:fldCharType="begin"/>
    </w:r>
    <w:r w:rsidRPr="00E71147">
      <w:rPr>
        <w:rFonts w:ascii="AvantGarde CE" w:hAnsi="AvantGarde CE"/>
        <w:sz w:val="12"/>
        <w:szCs w:val="12"/>
      </w:rPr>
      <w:instrText xml:space="preserve"> FILENAME  \* Lower \p  \* MERGEFORMAT </w:instrText>
    </w:r>
    <w:r w:rsidRPr="00E71147">
      <w:rPr>
        <w:rFonts w:ascii="AvantGarde CE" w:hAnsi="AvantGarde CE"/>
        <w:sz w:val="12"/>
        <w:szCs w:val="12"/>
      </w:rPr>
      <w:fldChar w:fldCharType="separate"/>
    </w:r>
    <w:r w:rsidR="00A90A77" w:rsidRPr="00A90A77">
      <w:rPr>
        <w:rFonts w:ascii="AvantGarde CE" w:hAnsi="AvantGarde CE" w:cs="Arial"/>
        <w:noProof/>
        <w:sz w:val="12"/>
        <w:szCs w:val="12"/>
      </w:rPr>
      <w:t>g</w:t>
    </w:r>
    <w:r w:rsidR="00A90A77">
      <w:rPr>
        <w:rFonts w:ascii="AvantGarde CE" w:hAnsi="AvantGarde CE"/>
        <w:noProof/>
        <w:sz w:val="12"/>
        <w:szCs w:val="12"/>
      </w:rPr>
      <w:t>:\stern village admin\05. construction document phase\05a. project administration\05a.8 cna comparison\chfa narrative april 15 2015.docx</w:t>
    </w:r>
    <w:r w:rsidRPr="00E71147">
      <w:rPr>
        <w:rFonts w:ascii="AvantGarde CE" w:hAnsi="AvantGarde CE" w:cs="Arial"/>
        <w:noProof/>
        <w:sz w:val="12"/>
        <w:szCs w:val="12"/>
      </w:rPr>
      <w:fldChar w:fldCharType="end"/>
    </w:r>
    <w:r w:rsidRPr="00E71147">
      <w:rPr>
        <w:rFonts w:ascii="AvantGarde CE" w:hAnsi="AvantGarde CE" w:cs="Arial"/>
        <w:sz w:val="12"/>
        <w:szCs w:val="12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05A8" w:rsidRDefault="008C05A8">
      <w:r>
        <w:separator/>
      </w:r>
    </w:p>
  </w:footnote>
  <w:footnote w:type="continuationSeparator" w:id="0">
    <w:p w:rsidR="008C05A8" w:rsidRDefault="008C05A8">
      <w:r>
        <w:continuationSeparator/>
      </w:r>
    </w:p>
  </w:footnote>
  <w:footnote w:id="1">
    <w:p w:rsidR="00D1729C" w:rsidRDefault="00D1729C">
      <w:pPr>
        <w:pStyle w:val="FootnoteText"/>
      </w:pPr>
      <w:r>
        <w:rPr>
          <w:rStyle w:val="FootnoteReference"/>
        </w:rPr>
        <w:footnoteRef/>
      </w:r>
      <w:r>
        <w:t xml:space="preserve"> CHFA Capital Plan Assessment – Stern Village</w:t>
      </w:r>
    </w:p>
  </w:footnote>
  <w:footnote w:id="2">
    <w:p w:rsidR="00D1729C" w:rsidRDefault="00D1729C">
      <w:pPr>
        <w:pStyle w:val="FootnoteText"/>
      </w:pPr>
      <w:r>
        <w:rPr>
          <w:rStyle w:val="FootnoteReference"/>
        </w:rPr>
        <w:footnoteRef/>
      </w:r>
      <w:r>
        <w:t xml:space="preserve"> CHFA Marketing Assessment </w:t>
      </w:r>
    </w:p>
  </w:footnote>
  <w:footnote w:id="3">
    <w:p w:rsidR="00D1729C" w:rsidRDefault="00D1729C">
      <w:pPr>
        <w:pStyle w:val="FootnoteText"/>
      </w:pPr>
      <w:r>
        <w:rPr>
          <w:rStyle w:val="FootnoteReference"/>
        </w:rPr>
        <w:footnoteRef/>
      </w:r>
      <w:r>
        <w:t xml:space="preserve"> AARP Public Policy Institute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29C" w:rsidRDefault="00D1729C">
    <w:pPr>
      <w:pStyle w:val="Header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0D2A6F9" wp14:editId="1C5C7168">
              <wp:simplePos x="0" y="0"/>
              <wp:positionH relativeFrom="column">
                <wp:posOffset>-1131570</wp:posOffset>
              </wp:positionH>
              <wp:positionV relativeFrom="paragraph">
                <wp:posOffset>1257300</wp:posOffset>
              </wp:positionV>
              <wp:extent cx="1245870" cy="1186815"/>
              <wp:effectExtent l="1905" t="0" r="0" b="381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1186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29C" w:rsidRDefault="00D1729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2DAE4AE" wp14:editId="1283B943">
                                <wp:extent cx="1066800" cy="1095375"/>
                                <wp:effectExtent l="19050" t="0" r="0" b="0"/>
                                <wp:docPr id="2" name="Picture 2" descr="new wiles logo copy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new wiles logo copy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D2A6F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89.1pt;margin-top:99pt;width:98.1pt;height:9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ljOtA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" filled="f" stroked="f">
              <v:textbox>
                <w:txbxContent>
                  <w:p w:rsidR="00D1729C" w:rsidRDefault="00D1729C">
                    <w:r>
                      <w:rPr>
                        <w:noProof/>
                      </w:rPr>
                      <w:drawing>
                        <wp:inline distT="0" distB="0" distL="0" distR="0" wp14:anchorId="32DAE4AE" wp14:editId="1283B943">
                          <wp:extent cx="1066800" cy="1095375"/>
                          <wp:effectExtent l="19050" t="0" r="0" b="0"/>
                          <wp:docPr id="2" name="Picture 2" descr="new wiles logo copy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new wiles logo copy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177592E" wp14:editId="7AA50E9A">
              <wp:simplePos x="0" y="0"/>
              <wp:positionH relativeFrom="column">
                <wp:posOffset>-2400300</wp:posOffset>
              </wp:positionH>
              <wp:positionV relativeFrom="paragraph">
                <wp:posOffset>2743200</wp:posOffset>
              </wp:positionV>
              <wp:extent cx="2286000" cy="21717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217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  <w:r>
                            <w:rPr>
                              <w:rFonts w:ascii="ITC Avant Garde Gothic" w:hAnsi="ITC Avant Garde Gothic" w:cs="Arial"/>
                              <w:sz w:val="16"/>
                            </w:rPr>
                            <w:t>155 Brooklawn Avenue</w:t>
                          </w: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  <w:r>
                            <w:rPr>
                              <w:rFonts w:ascii="ITC Avant Garde Gothic" w:hAnsi="ITC Avant Garde Gothic" w:cs="Arial"/>
                              <w:sz w:val="16"/>
                            </w:rPr>
                            <w:t>Bridgeport, Ct 06604</w:t>
                          </w: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  <w:r>
                            <w:rPr>
                              <w:rFonts w:ascii="ITC Avant Garde Gothic" w:hAnsi="ITC Avant Garde Gothic" w:cs="Arial"/>
                              <w:sz w:val="16"/>
                            </w:rPr>
                            <w:t>tel. 203.366.6003</w:t>
                          </w: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  <w:r>
                            <w:rPr>
                              <w:rFonts w:ascii="ITC Avant Garde Gothic" w:hAnsi="ITC Avant Garde Gothic" w:cs="Arial"/>
                              <w:sz w:val="16"/>
                            </w:rPr>
                            <w:t>fax. 203.384.1751</w:t>
                          </w: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</w:p>
                        <w:p w:rsidR="00D1729C" w:rsidRDefault="00D1729C">
                          <w:pPr>
                            <w:jc w:val="right"/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  <w:r>
                            <w:rPr>
                              <w:rFonts w:ascii="ITC Avant Garde Gothic" w:hAnsi="ITC Avant Garde Gothic" w:cs="Arial"/>
                              <w:sz w:val="16"/>
                            </w:rPr>
                            <w:t>www.wilesarch.com</w:t>
                          </w:r>
                        </w:p>
                        <w:p w:rsidR="00D1729C" w:rsidRDefault="00D1729C">
                          <w:pPr>
                            <w:rPr>
                              <w:rFonts w:ascii="ITC Avant Garde Gothic" w:hAnsi="ITC Avant Garde Gothic" w:cs="Arial"/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177592E" id="Text Box 3" o:spid="_x0000_s1027" type="#_x0000_t202" style="position:absolute;margin-left:-189pt;margin-top:3in;width:180pt;height:17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" filled="f" stroked="f">
              <v:textbox>
                <w:txbxContent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  <w:r>
                      <w:rPr>
                        <w:rFonts w:ascii="ITC Avant Garde Gothic" w:hAnsi="ITC Avant Garde Gothic" w:cs="Arial"/>
                        <w:sz w:val="16"/>
                      </w:rPr>
                      <w:t>155 Brooklawn Avenue</w:t>
                    </w: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  <w:r>
                      <w:rPr>
                        <w:rFonts w:ascii="ITC Avant Garde Gothic" w:hAnsi="ITC Avant Garde Gothic" w:cs="Arial"/>
                        <w:sz w:val="16"/>
                      </w:rPr>
                      <w:t>Bridgeport, Ct 06604</w:t>
                    </w: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  <w:r>
                      <w:rPr>
                        <w:rFonts w:ascii="ITC Avant Garde Gothic" w:hAnsi="ITC Avant Garde Gothic" w:cs="Arial"/>
                        <w:sz w:val="16"/>
                      </w:rPr>
                      <w:t>tel. 203.366.6003</w:t>
                    </w: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  <w:r>
                      <w:rPr>
                        <w:rFonts w:ascii="ITC Avant Garde Gothic" w:hAnsi="ITC Avant Garde Gothic" w:cs="Arial"/>
                        <w:sz w:val="16"/>
                      </w:rPr>
                      <w:t>fax. 203.384.1751</w:t>
                    </w: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</w:p>
                  <w:p w:rsidR="00D1729C" w:rsidRDefault="00D1729C">
                    <w:pPr>
                      <w:jc w:val="right"/>
                      <w:rPr>
                        <w:rFonts w:ascii="ITC Avant Garde Gothic" w:hAnsi="ITC Avant Garde Gothic" w:cs="Arial"/>
                        <w:sz w:val="16"/>
                      </w:rPr>
                    </w:pPr>
                    <w:r>
                      <w:rPr>
                        <w:rFonts w:ascii="ITC Avant Garde Gothic" w:hAnsi="ITC Avant Garde Gothic" w:cs="Arial"/>
                        <w:sz w:val="16"/>
                      </w:rPr>
                      <w:t>www.wilesarch.com</w:t>
                    </w:r>
                  </w:p>
                  <w:p w:rsidR="00D1729C" w:rsidRDefault="00D1729C">
                    <w:pPr>
                      <w:rPr>
                        <w:rFonts w:ascii="ITC Avant Garde Gothic" w:hAnsi="ITC Avant Garde Gothic" w:cs="Arial"/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C31B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6367031"/>
    <w:multiLevelType w:val="hybridMultilevel"/>
    <w:tmpl w:val="D3DE73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E3A59E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0C26914"/>
    <w:multiLevelType w:val="hybridMultilevel"/>
    <w:tmpl w:val="94D6749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46D1780"/>
    <w:multiLevelType w:val="multilevel"/>
    <w:tmpl w:val="7C461F62"/>
    <w:lvl w:ilvl="0">
      <w:start w:val="1"/>
      <w:numFmt w:val="decimal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410F30D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7670ABB"/>
    <w:multiLevelType w:val="hybridMultilevel"/>
    <w:tmpl w:val="9BA6DC9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55584D51"/>
    <w:multiLevelType w:val="hybridMultilevel"/>
    <w:tmpl w:val="EFC884D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854D7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79836EF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7AEF7569"/>
    <w:multiLevelType w:val="multilevel"/>
    <w:tmpl w:val="9154C63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7F362179"/>
    <w:multiLevelType w:val="multilevel"/>
    <w:tmpl w:val="04C2BF3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7"/>
  </w:num>
  <w:num w:numId="5">
    <w:abstractNumId w:val="11"/>
  </w:num>
  <w:num w:numId="6">
    <w:abstractNumId w:val="4"/>
  </w:num>
  <w:num w:numId="7">
    <w:abstractNumId w:val="2"/>
  </w:num>
  <w:num w:numId="8">
    <w:abstractNumId w:val="5"/>
  </w:num>
  <w:num w:numId="9">
    <w:abstractNumId w:val="0"/>
  </w:num>
  <w:num w:numId="10">
    <w:abstractNumId w:val="9"/>
  </w:num>
  <w:num w:numId="11">
    <w:abstractNumId w:val="8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14D"/>
    <w:rsid w:val="0000235F"/>
    <w:rsid w:val="00011B76"/>
    <w:rsid w:val="000437CE"/>
    <w:rsid w:val="000511E0"/>
    <w:rsid w:val="000833D5"/>
    <w:rsid w:val="000A29CC"/>
    <w:rsid w:val="000B289A"/>
    <w:rsid w:val="000F1CDE"/>
    <w:rsid w:val="00144282"/>
    <w:rsid w:val="00155395"/>
    <w:rsid w:val="0015704D"/>
    <w:rsid w:val="00161834"/>
    <w:rsid w:val="001938E8"/>
    <w:rsid w:val="001B36B4"/>
    <w:rsid w:val="001D10CC"/>
    <w:rsid w:val="001E23AC"/>
    <w:rsid w:val="001F2D52"/>
    <w:rsid w:val="00213454"/>
    <w:rsid w:val="00243FB6"/>
    <w:rsid w:val="002601B3"/>
    <w:rsid w:val="0027245E"/>
    <w:rsid w:val="002A2B77"/>
    <w:rsid w:val="00316909"/>
    <w:rsid w:val="00327E14"/>
    <w:rsid w:val="003473C1"/>
    <w:rsid w:val="0035451E"/>
    <w:rsid w:val="00355B3B"/>
    <w:rsid w:val="003565EA"/>
    <w:rsid w:val="0036669E"/>
    <w:rsid w:val="00380E27"/>
    <w:rsid w:val="00391AB6"/>
    <w:rsid w:val="00395ADC"/>
    <w:rsid w:val="003D03FD"/>
    <w:rsid w:val="003F451B"/>
    <w:rsid w:val="004144B9"/>
    <w:rsid w:val="004365A5"/>
    <w:rsid w:val="00444891"/>
    <w:rsid w:val="00460CE4"/>
    <w:rsid w:val="004A5262"/>
    <w:rsid w:val="004B492D"/>
    <w:rsid w:val="004C54F7"/>
    <w:rsid w:val="00500861"/>
    <w:rsid w:val="0050214D"/>
    <w:rsid w:val="00502BC0"/>
    <w:rsid w:val="005234F0"/>
    <w:rsid w:val="00535171"/>
    <w:rsid w:val="00555772"/>
    <w:rsid w:val="005825AC"/>
    <w:rsid w:val="00597BE5"/>
    <w:rsid w:val="005A5809"/>
    <w:rsid w:val="005E2E43"/>
    <w:rsid w:val="005F44E4"/>
    <w:rsid w:val="0060393E"/>
    <w:rsid w:val="00630125"/>
    <w:rsid w:val="00662B50"/>
    <w:rsid w:val="00686752"/>
    <w:rsid w:val="006917F1"/>
    <w:rsid w:val="006A5C87"/>
    <w:rsid w:val="006C54E0"/>
    <w:rsid w:val="006D221C"/>
    <w:rsid w:val="006F3A00"/>
    <w:rsid w:val="00721D58"/>
    <w:rsid w:val="0077566A"/>
    <w:rsid w:val="00776871"/>
    <w:rsid w:val="00784C96"/>
    <w:rsid w:val="007A5B80"/>
    <w:rsid w:val="007E04C6"/>
    <w:rsid w:val="007F7A2C"/>
    <w:rsid w:val="00825CC2"/>
    <w:rsid w:val="0082652E"/>
    <w:rsid w:val="00840523"/>
    <w:rsid w:val="008522CB"/>
    <w:rsid w:val="008A428F"/>
    <w:rsid w:val="008C05A8"/>
    <w:rsid w:val="008D19E9"/>
    <w:rsid w:val="008D4634"/>
    <w:rsid w:val="008E093E"/>
    <w:rsid w:val="008E660E"/>
    <w:rsid w:val="00914CB7"/>
    <w:rsid w:val="00977358"/>
    <w:rsid w:val="00986533"/>
    <w:rsid w:val="009A26AE"/>
    <w:rsid w:val="009B509A"/>
    <w:rsid w:val="009C1988"/>
    <w:rsid w:val="009F5AFD"/>
    <w:rsid w:val="00A15A94"/>
    <w:rsid w:val="00A3306F"/>
    <w:rsid w:val="00A53B08"/>
    <w:rsid w:val="00A66D90"/>
    <w:rsid w:val="00A90A77"/>
    <w:rsid w:val="00AB3495"/>
    <w:rsid w:val="00AC3268"/>
    <w:rsid w:val="00AF2ED3"/>
    <w:rsid w:val="00B1007E"/>
    <w:rsid w:val="00B17311"/>
    <w:rsid w:val="00B648B0"/>
    <w:rsid w:val="00B64D05"/>
    <w:rsid w:val="00B6516D"/>
    <w:rsid w:val="00B83133"/>
    <w:rsid w:val="00BC0632"/>
    <w:rsid w:val="00BC1393"/>
    <w:rsid w:val="00BD0049"/>
    <w:rsid w:val="00BD1077"/>
    <w:rsid w:val="00C068A0"/>
    <w:rsid w:val="00C5461A"/>
    <w:rsid w:val="00C81F3C"/>
    <w:rsid w:val="00CA5F89"/>
    <w:rsid w:val="00CD6895"/>
    <w:rsid w:val="00D11659"/>
    <w:rsid w:val="00D1729C"/>
    <w:rsid w:val="00D21A38"/>
    <w:rsid w:val="00D30CD7"/>
    <w:rsid w:val="00D64A4B"/>
    <w:rsid w:val="00D6629D"/>
    <w:rsid w:val="00D72ACC"/>
    <w:rsid w:val="00DA5C90"/>
    <w:rsid w:val="00E00FC7"/>
    <w:rsid w:val="00E31C9F"/>
    <w:rsid w:val="00E34301"/>
    <w:rsid w:val="00E347EF"/>
    <w:rsid w:val="00E67FB5"/>
    <w:rsid w:val="00E71147"/>
    <w:rsid w:val="00E72FA7"/>
    <w:rsid w:val="00EB3777"/>
    <w:rsid w:val="00ED37BB"/>
    <w:rsid w:val="00EE5EC9"/>
    <w:rsid w:val="00EF328C"/>
    <w:rsid w:val="00F13855"/>
    <w:rsid w:val="00F93FD6"/>
    <w:rsid w:val="00FB1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DA32C20-25C6-44BA-8F0C-3EDE7E9D3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37B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1440" w:hanging="1440"/>
      <w:jc w:val="both"/>
    </w:pPr>
    <w:rPr>
      <w:szCs w:val="20"/>
    </w:rPr>
  </w:style>
  <w:style w:type="character" w:styleId="FollowedHyperlink">
    <w:name w:val="FollowedHyperlink"/>
    <w:basedOn w:val="DefaultParagraphFont"/>
    <w:rsid w:val="00D64A4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5461A"/>
    <w:pPr>
      <w:ind w:left="720"/>
      <w:contextualSpacing/>
    </w:pPr>
  </w:style>
  <w:style w:type="paragraph" w:styleId="FootnoteText">
    <w:name w:val="footnote text"/>
    <w:basedOn w:val="Normal"/>
    <w:link w:val="FootnoteTextChar"/>
    <w:rsid w:val="006A5C8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A5C87"/>
  </w:style>
  <w:style w:type="character" w:styleId="FootnoteReference">
    <w:name w:val="footnote reference"/>
    <w:basedOn w:val="DefaultParagraphFont"/>
    <w:rsid w:val="006A5C87"/>
    <w:rPr>
      <w:vertAlign w:val="superscript"/>
    </w:rPr>
  </w:style>
  <w:style w:type="paragraph" w:styleId="EndnoteText">
    <w:name w:val="endnote text"/>
    <w:basedOn w:val="Normal"/>
    <w:link w:val="EndnoteTextChar"/>
    <w:rsid w:val="0027245E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7245E"/>
  </w:style>
  <w:style w:type="character" w:styleId="EndnoteReference">
    <w:name w:val="endnote reference"/>
    <w:basedOn w:val="DefaultParagraphFont"/>
    <w:rsid w:val="0027245E"/>
    <w:rPr>
      <w:vertAlign w:val="superscript"/>
    </w:rPr>
  </w:style>
  <w:style w:type="paragraph" w:styleId="BalloonText">
    <w:name w:val="Balloon Text"/>
    <w:basedOn w:val="Normal"/>
    <w:link w:val="BalloonTextChar"/>
    <w:rsid w:val="00914C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4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7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orge.WILESARCH\AppData\Roaming\Microsoft\Templates\Wiles%20Letterhead_%20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8E3C0-2B3F-4DAE-8AA1-215748ACE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Wiles Letterhead_ LOGO</Template>
  <TotalTime>0</TotalTime>
  <Pages>10</Pages>
  <Words>2335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February 21, 2002</vt:lpstr>
    </vt:vector>
  </TitlesOfParts>
  <Company>Wiles &amp; Associates</Company>
  <LinksUpToDate>false</LinksUpToDate>
  <CharactersWithSpaces>15616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February 21, 2002</dc:title>
  <dc:creator>George A Wiles, A.I.A.</dc:creator>
  <cp:lastModifiedBy>Harriet</cp:lastModifiedBy>
  <cp:revision>2</cp:revision>
  <cp:lastPrinted>2010-06-29T17:32:00Z</cp:lastPrinted>
  <dcterms:created xsi:type="dcterms:W3CDTF">2015-04-22T21:00:00Z</dcterms:created>
  <dcterms:modified xsi:type="dcterms:W3CDTF">2015-04-22T21:00:00Z</dcterms:modified>
</cp:coreProperties>
</file>